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AB79" w14:textId="43782644" w:rsidR="00E22862" w:rsidRPr="00E22862" w:rsidRDefault="000C0151" w:rsidP="00886144">
      <w:pPr>
        <w:rPr>
          <w:b/>
          <w:bCs/>
          <w:sz w:val="20"/>
          <w:szCs w:val="20"/>
        </w:rPr>
      </w:pPr>
      <w:r w:rsidRPr="00E22862">
        <w:rPr>
          <w:b/>
          <w:bCs/>
          <w:sz w:val="20"/>
          <w:szCs w:val="20"/>
        </w:rPr>
        <w:t xml:space="preserve">SYMONDSBURY PARISH COUNCIL </w:t>
      </w:r>
      <w:r w:rsidR="00E96ECE">
        <w:rPr>
          <w:b/>
          <w:bCs/>
          <w:sz w:val="20"/>
          <w:szCs w:val="20"/>
        </w:rPr>
        <w:t xml:space="preserve">– Annual Meeting of Council - </w:t>
      </w:r>
      <w:r w:rsidRPr="00E22862">
        <w:rPr>
          <w:b/>
          <w:bCs/>
          <w:sz w:val="20"/>
          <w:szCs w:val="20"/>
        </w:rPr>
        <w:t>MINUTES</w:t>
      </w:r>
    </w:p>
    <w:p w14:paraId="1993E6A0" w14:textId="305AA906" w:rsidR="00091DBF" w:rsidRDefault="000C0151" w:rsidP="00091DB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Minutes of the </w:t>
      </w:r>
      <w:r w:rsidR="00E96ECE">
        <w:rPr>
          <w:sz w:val="20"/>
          <w:szCs w:val="20"/>
        </w:rPr>
        <w:t xml:space="preserve">annual </w:t>
      </w:r>
      <w:r>
        <w:rPr>
          <w:sz w:val="20"/>
          <w:szCs w:val="20"/>
        </w:rPr>
        <w:t>meeting of Symondsbury Parish Council held on T</w:t>
      </w:r>
      <w:r w:rsidR="006E18BD">
        <w:rPr>
          <w:sz w:val="20"/>
          <w:szCs w:val="20"/>
        </w:rPr>
        <w:t>hur</w:t>
      </w:r>
      <w:r>
        <w:rPr>
          <w:sz w:val="20"/>
          <w:szCs w:val="20"/>
        </w:rPr>
        <w:t xml:space="preserve">sday </w:t>
      </w:r>
      <w:r w:rsidR="000D75C8">
        <w:rPr>
          <w:sz w:val="20"/>
          <w:szCs w:val="20"/>
        </w:rPr>
        <w:t>14</w:t>
      </w:r>
      <w:r w:rsidR="00E96ECE">
        <w:rPr>
          <w:sz w:val="20"/>
          <w:szCs w:val="20"/>
        </w:rPr>
        <w:t xml:space="preserve"> May</w:t>
      </w:r>
      <w:r>
        <w:rPr>
          <w:sz w:val="20"/>
          <w:szCs w:val="20"/>
        </w:rPr>
        <w:t xml:space="preserve"> at </w:t>
      </w:r>
      <w:r w:rsidR="00E96ECE">
        <w:rPr>
          <w:sz w:val="20"/>
          <w:szCs w:val="20"/>
        </w:rPr>
        <w:t>6.30</w:t>
      </w:r>
      <w:r>
        <w:rPr>
          <w:sz w:val="20"/>
          <w:szCs w:val="20"/>
        </w:rPr>
        <w:t>pm at Symondsbury</w:t>
      </w:r>
      <w:r w:rsidR="00B43954">
        <w:rPr>
          <w:sz w:val="20"/>
          <w:szCs w:val="20"/>
        </w:rPr>
        <w:t xml:space="preserve"> School</w:t>
      </w:r>
      <w:r>
        <w:rPr>
          <w:sz w:val="20"/>
          <w:szCs w:val="20"/>
        </w:rPr>
        <w:t xml:space="preserve">.  </w:t>
      </w:r>
      <w:r w:rsidR="00091DBF">
        <w:rPr>
          <w:b/>
          <w:sz w:val="20"/>
          <w:szCs w:val="20"/>
        </w:rPr>
        <w:t>These minutes will be agreed at the May 202</w:t>
      </w:r>
      <w:r w:rsidR="00E22C07">
        <w:rPr>
          <w:b/>
          <w:sz w:val="20"/>
          <w:szCs w:val="20"/>
        </w:rPr>
        <w:t>7</w:t>
      </w:r>
      <w:r w:rsidR="00091DBF">
        <w:rPr>
          <w:b/>
          <w:sz w:val="20"/>
          <w:szCs w:val="20"/>
        </w:rPr>
        <w:t xml:space="preserve"> Annual Meeting of Council. </w:t>
      </w:r>
    </w:p>
    <w:p w14:paraId="2D86CE3E" w14:textId="5A03499C" w:rsidR="00886144" w:rsidRPr="00C80EE4" w:rsidRDefault="000C0151" w:rsidP="00886144">
      <w:pPr>
        <w:rPr>
          <w:bCs/>
          <w:sz w:val="20"/>
          <w:szCs w:val="20"/>
        </w:rPr>
      </w:pPr>
      <w:r w:rsidRPr="00C80EE4">
        <w:rPr>
          <w:bCs/>
          <w:sz w:val="20"/>
          <w:szCs w:val="20"/>
        </w:rPr>
        <w:t xml:space="preserve"> </w:t>
      </w:r>
    </w:p>
    <w:p w14:paraId="0650560C" w14:textId="7B817E67" w:rsidR="000C0151" w:rsidRPr="000057DD" w:rsidRDefault="000C0151" w:rsidP="00886144">
      <w:pPr>
        <w:rPr>
          <w:sz w:val="20"/>
          <w:szCs w:val="20"/>
        </w:rPr>
      </w:pPr>
      <w:r>
        <w:rPr>
          <w:b/>
          <w:sz w:val="20"/>
          <w:szCs w:val="20"/>
        </w:rPr>
        <w:t>PRESENT:</w:t>
      </w:r>
      <w:r>
        <w:rPr>
          <w:sz w:val="20"/>
          <w:szCs w:val="20"/>
        </w:rPr>
        <w:t xml:space="preserve"> Cllrs – S Ralph</w:t>
      </w:r>
      <w:r w:rsidR="00AE07AB">
        <w:rPr>
          <w:sz w:val="20"/>
          <w:szCs w:val="20"/>
        </w:rPr>
        <w:t xml:space="preserve">, </w:t>
      </w:r>
      <w:r w:rsidR="0071189F">
        <w:rPr>
          <w:sz w:val="20"/>
          <w:szCs w:val="20"/>
        </w:rPr>
        <w:t>P Colfox</w:t>
      </w:r>
      <w:r w:rsidR="00A16DA9">
        <w:rPr>
          <w:sz w:val="20"/>
          <w:szCs w:val="20"/>
        </w:rPr>
        <w:t>, P Hartmann, R Elwes, B Hamblett, and S Evans</w:t>
      </w:r>
      <w:r w:rsidR="0064599D">
        <w:rPr>
          <w:sz w:val="20"/>
          <w:szCs w:val="20"/>
        </w:rPr>
        <w:t xml:space="preserve">. </w:t>
      </w:r>
      <w:r w:rsidR="00EB71A4">
        <w:rPr>
          <w:sz w:val="20"/>
          <w:szCs w:val="20"/>
        </w:rPr>
        <w:t>In attendance:</w:t>
      </w:r>
      <w:r w:rsidR="00886144">
        <w:rPr>
          <w:sz w:val="20"/>
          <w:szCs w:val="20"/>
        </w:rPr>
        <w:t xml:space="preserve"> Natalie Bealing, Clerk</w:t>
      </w:r>
      <w:r w:rsidR="00470E1F">
        <w:rPr>
          <w:sz w:val="20"/>
          <w:szCs w:val="20"/>
        </w:rPr>
        <w:t>.</w:t>
      </w:r>
      <w:r w:rsidR="00A16DA9">
        <w:rPr>
          <w:sz w:val="20"/>
          <w:szCs w:val="20"/>
        </w:rPr>
        <w:t xml:space="preserve"> There were no </w:t>
      </w:r>
      <w:r w:rsidR="000057DD" w:rsidRPr="000057DD">
        <w:rPr>
          <w:sz w:val="20"/>
          <w:szCs w:val="20"/>
        </w:rPr>
        <w:t>a</w:t>
      </w:r>
      <w:r w:rsidR="00744ABF" w:rsidRPr="000057DD">
        <w:rPr>
          <w:sz w:val="20"/>
          <w:szCs w:val="20"/>
        </w:rPr>
        <w:t>pologies</w:t>
      </w:r>
      <w:r w:rsidR="009A61D5">
        <w:rPr>
          <w:sz w:val="20"/>
          <w:szCs w:val="20"/>
        </w:rPr>
        <w:t>, No members of the public present.</w:t>
      </w:r>
    </w:p>
    <w:p w14:paraId="47DB79C6" w14:textId="23426D94" w:rsidR="00376DE5" w:rsidRPr="00470E1F" w:rsidRDefault="00927FDB" w:rsidP="000C0151">
      <w:pPr>
        <w:rPr>
          <w:sz w:val="20"/>
          <w:szCs w:val="20"/>
        </w:rPr>
      </w:pPr>
      <w:r>
        <w:rPr>
          <w:sz w:val="20"/>
          <w:szCs w:val="20"/>
        </w:rPr>
        <w:t xml:space="preserve">Cllr </w:t>
      </w:r>
      <w:r w:rsidR="00757D61">
        <w:rPr>
          <w:sz w:val="20"/>
          <w:szCs w:val="20"/>
        </w:rPr>
        <w:t>Hartmann</w:t>
      </w:r>
      <w:r>
        <w:rPr>
          <w:sz w:val="20"/>
          <w:szCs w:val="20"/>
        </w:rPr>
        <w:t xml:space="preserve"> introduced the annual meeting of Council.</w:t>
      </w:r>
    </w:p>
    <w:p w14:paraId="3C82926F" w14:textId="19667569" w:rsidR="004863A7" w:rsidRPr="004863A7" w:rsidRDefault="000C0151" w:rsidP="000C0151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0001 </w:t>
      </w:r>
      <w:r w:rsidR="004863A7">
        <w:rPr>
          <w:b/>
          <w:sz w:val="20"/>
          <w:szCs w:val="20"/>
        </w:rPr>
        <w:t xml:space="preserve">To approve the minutes </w:t>
      </w:r>
      <w:r w:rsidR="004863A7" w:rsidRPr="004863A7">
        <w:rPr>
          <w:bCs/>
          <w:sz w:val="20"/>
          <w:szCs w:val="20"/>
        </w:rPr>
        <w:t xml:space="preserve">of the last </w:t>
      </w:r>
      <w:r w:rsidR="00747388">
        <w:rPr>
          <w:bCs/>
          <w:sz w:val="20"/>
          <w:szCs w:val="20"/>
        </w:rPr>
        <w:t>Annual Meeting of</w:t>
      </w:r>
      <w:r w:rsidR="004863A7" w:rsidRPr="004863A7">
        <w:rPr>
          <w:bCs/>
          <w:sz w:val="20"/>
          <w:szCs w:val="20"/>
        </w:rPr>
        <w:t xml:space="preserve"> Council on </w:t>
      </w:r>
      <w:r w:rsidR="00757D61">
        <w:rPr>
          <w:bCs/>
          <w:sz w:val="20"/>
          <w:szCs w:val="20"/>
        </w:rPr>
        <w:t>8</w:t>
      </w:r>
      <w:r w:rsidR="00747388">
        <w:rPr>
          <w:bCs/>
          <w:sz w:val="20"/>
          <w:szCs w:val="20"/>
        </w:rPr>
        <w:t xml:space="preserve"> May</w:t>
      </w:r>
      <w:r w:rsidR="003856DD">
        <w:rPr>
          <w:bCs/>
          <w:sz w:val="20"/>
          <w:szCs w:val="20"/>
        </w:rPr>
        <w:t xml:space="preserve"> 202</w:t>
      </w:r>
      <w:r w:rsidR="00757D61">
        <w:rPr>
          <w:bCs/>
          <w:sz w:val="20"/>
          <w:szCs w:val="20"/>
        </w:rPr>
        <w:t>5</w:t>
      </w:r>
      <w:r w:rsidR="004863A7" w:rsidRPr="004863A7">
        <w:rPr>
          <w:bCs/>
          <w:sz w:val="20"/>
          <w:szCs w:val="20"/>
        </w:rPr>
        <w:t>.</w:t>
      </w:r>
      <w:r w:rsidR="004863A7">
        <w:rPr>
          <w:bCs/>
          <w:sz w:val="20"/>
          <w:szCs w:val="20"/>
        </w:rPr>
        <w:t xml:space="preserve"> The minutes were approved and signed by Cllr </w:t>
      </w:r>
      <w:r w:rsidR="00757D61">
        <w:rPr>
          <w:bCs/>
          <w:sz w:val="20"/>
          <w:szCs w:val="20"/>
        </w:rPr>
        <w:t>Hartmann</w:t>
      </w:r>
      <w:r w:rsidR="004863A7">
        <w:rPr>
          <w:bCs/>
          <w:sz w:val="20"/>
          <w:szCs w:val="20"/>
        </w:rPr>
        <w:t>.</w:t>
      </w:r>
    </w:p>
    <w:p w14:paraId="5B6C494B" w14:textId="5066B086" w:rsidR="000C0151" w:rsidRDefault="004863A7" w:rsidP="000C015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0002 </w:t>
      </w:r>
      <w:r w:rsidR="000C0151">
        <w:rPr>
          <w:b/>
          <w:sz w:val="20"/>
          <w:szCs w:val="20"/>
        </w:rPr>
        <w:t xml:space="preserve">To receive </w:t>
      </w:r>
      <w:r w:rsidR="00927FDB">
        <w:rPr>
          <w:b/>
          <w:sz w:val="20"/>
          <w:szCs w:val="20"/>
        </w:rPr>
        <w:t>nominations for Chair and Vice Chair</w:t>
      </w:r>
      <w:r w:rsidR="000C0151">
        <w:rPr>
          <w:b/>
          <w:sz w:val="20"/>
          <w:szCs w:val="20"/>
        </w:rPr>
        <w:t xml:space="preserve">: </w:t>
      </w:r>
      <w:r w:rsidR="000C0151">
        <w:rPr>
          <w:sz w:val="20"/>
          <w:szCs w:val="20"/>
        </w:rPr>
        <w:t xml:space="preserve"> </w:t>
      </w:r>
      <w:r w:rsidR="004774ED">
        <w:rPr>
          <w:sz w:val="20"/>
          <w:szCs w:val="20"/>
        </w:rPr>
        <w:t>Cllr Hartmann</w:t>
      </w:r>
      <w:r w:rsidR="00757D61">
        <w:rPr>
          <w:sz w:val="20"/>
          <w:szCs w:val="20"/>
        </w:rPr>
        <w:t xml:space="preserve"> nominated Cllr Evans</w:t>
      </w:r>
      <w:r w:rsidR="004774ED">
        <w:rPr>
          <w:sz w:val="20"/>
          <w:szCs w:val="20"/>
        </w:rPr>
        <w:t xml:space="preserve"> as Chair. There were no other nominations</w:t>
      </w:r>
      <w:r w:rsidR="00927FDB">
        <w:rPr>
          <w:sz w:val="20"/>
          <w:szCs w:val="20"/>
        </w:rPr>
        <w:t xml:space="preserve">. This was seconded by Cllr </w:t>
      </w:r>
      <w:r w:rsidR="00757D61">
        <w:rPr>
          <w:sz w:val="20"/>
          <w:szCs w:val="20"/>
        </w:rPr>
        <w:t>Ralph</w:t>
      </w:r>
      <w:r w:rsidR="00927FDB">
        <w:rPr>
          <w:sz w:val="20"/>
          <w:szCs w:val="20"/>
        </w:rPr>
        <w:t>.</w:t>
      </w:r>
      <w:r w:rsidR="004774ED">
        <w:rPr>
          <w:sz w:val="20"/>
          <w:szCs w:val="20"/>
        </w:rPr>
        <w:t xml:space="preserve"> </w:t>
      </w:r>
      <w:r w:rsidR="009B3365">
        <w:rPr>
          <w:sz w:val="20"/>
          <w:szCs w:val="20"/>
        </w:rPr>
        <w:t>The Councillors</w:t>
      </w:r>
      <w:r w:rsidR="004774ED">
        <w:rPr>
          <w:sz w:val="20"/>
          <w:szCs w:val="20"/>
        </w:rPr>
        <w:t xml:space="preserve"> congratulated</w:t>
      </w:r>
      <w:r w:rsidR="009B3365">
        <w:rPr>
          <w:sz w:val="20"/>
          <w:szCs w:val="20"/>
        </w:rPr>
        <w:t xml:space="preserve"> and thanked</w:t>
      </w:r>
      <w:r w:rsidR="004774ED">
        <w:rPr>
          <w:sz w:val="20"/>
          <w:szCs w:val="20"/>
        </w:rPr>
        <w:t xml:space="preserve"> Cllr </w:t>
      </w:r>
      <w:r w:rsidR="009B3365">
        <w:rPr>
          <w:sz w:val="20"/>
          <w:szCs w:val="20"/>
        </w:rPr>
        <w:t>Hartmann</w:t>
      </w:r>
      <w:r w:rsidR="004774ED">
        <w:rPr>
          <w:sz w:val="20"/>
          <w:szCs w:val="20"/>
        </w:rPr>
        <w:t xml:space="preserve"> on his time as Chair.</w:t>
      </w:r>
    </w:p>
    <w:p w14:paraId="19AE94D0" w14:textId="47FE0309" w:rsidR="00927FDB" w:rsidRDefault="004774ED" w:rsidP="000C0151">
      <w:pPr>
        <w:rPr>
          <w:sz w:val="20"/>
          <w:szCs w:val="20"/>
        </w:rPr>
      </w:pPr>
      <w:r>
        <w:rPr>
          <w:sz w:val="20"/>
          <w:szCs w:val="20"/>
        </w:rPr>
        <w:t xml:space="preserve">Cllr </w:t>
      </w:r>
      <w:r w:rsidR="009B3365">
        <w:rPr>
          <w:sz w:val="20"/>
          <w:szCs w:val="20"/>
        </w:rPr>
        <w:t>Evans</w:t>
      </w:r>
      <w:r>
        <w:rPr>
          <w:sz w:val="20"/>
          <w:szCs w:val="20"/>
        </w:rPr>
        <w:t xml:space="preserve"> took over chairing of the meeting. Cllr </w:t>
      </w:r>
      <w:r w:rsidR="009B3365">
        <w:rPr>
          <w:sz w:val="20"/>
          <w:szCs w:val="20"/>
        </w:rPr>
        <w:t>Evans</w:t>
      </w:r>
      <w:r>
        <w:rPr>
          <w:sz w:val="20"/>
          <w:szCs w:val="20"/>
        </w:rPr>
        <w:t xml:space="preserve"> </w:t>
      </w:r>
      <w:r w:rsidR="00927FDB">
        <w:rPr>
          <w:sz w:val="20"/>
          <w:szCs w:val="20"/>
        </w:rPr>
        <w:t xml:space="preserve">nominated </w:t>
      </w:r>
      <w:r>
        <w:rPr>
          <w:sz w:val="20"/>
          <w:szCs w:val="20"/>
        </w:rPr>
        <w:t>Cllr</w:t>
      </w:r>
      <w:r w:rsidR="009B3365">
        <w:rPr>
          <w:sz w:val="20"/>
          <w:szCs w:val="20"/>
        </w:rPr>
        <w:t xml:space="preserve"> Ralph</w:t>
      </w:r>
      <w:r>
        <w:rPr>
          <w:sz w:val="20"/>
          <w:szCs w:val="20"/>
        </w:rPr>
        <w:t xml:space="preserve"> </w:t>
      </w:r>
      <w:r w:rsidR="00927FDB">
        <w:rPr>
          <w:sz w:val="20"/>
          <w:szCs w:val="20"/>
        </w:rPr>
        <w:t xml:space="preserve">for the post of Vice </w:t>
      </w:r>
      <w:proofErr w:type="gramStart"/>
      <w:r w:rsidR="00927FDB">
        <w:rPr>
          <w:sz w:val="20"/>
          <w:szCs w:val="20"/>
        </w:rPr>
        <w:t>Chair</w:t>
      </w:r>
      <w:proofErr w:type="gramEnd"/>
      <w:r w:rsidR="00927FDB">
        <w:rPr>
          <w:sz w:val="20"/>
          <w:szCs w:val="20"/>
        </w:rPr>
        <w:t xml:space="preserve"> and this was seconded by Cllr </w:t>
      </w:r>
      <w:r w:rsidR="009B3365">
        <w:rPr>
          <w:sz w:val="20"/>
          <w:szCs w:val="20"/>
        </w:rPr>
        <w:t>Hartmann</w:t>
      </w:r>
      <w:r w:rsidR="00927FDB">
        <w:rPr>
          <w:sz w:val="20"/>
          <w:szCs w:val="20"/>
        </w:rPr>
        <w:t>.</w:t>
      </w:r>
    </w:p>
    <w:p w14:paraId="4C33BE48" w14:textId="5B0703D9" w:rsidR="00A16DA9" w:rsidRDefault="000C0151" w:rsidP="000C0151">
      <w:pPr>
        <w:rPr>
          <w:b/>
          <w:sz w:val="20"/>
          <w:szCs w:val="20"/>
        </w:rPr>
      </w:pPr>
      <w:r>
        <w:rPr>
          <w:b/>
          <w:sz w:val="20"/>
          <w:szCs w:val="20"/>
        </w:rPr>
        <w:t>000</w:t>
      </w:r>
      <w:r w:rsidR="004863A7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r w:rsidR="00A16DA9">
        <w:rPr>
          <w:b/>
          <w:sz w:val="20"/>
          <w:szCs w:val="20"/>
        </w:rPr>
        <w:t xml:space="preserve">Acceptance of Office forms: </w:t>
      </w:r>
      <w:r w:rsidR="00A16DA9" w:rsidRPr="00A16DA9">
        <w:rPr>
          <w:bCs/>
          <w:sz w:val="20"/>
          <w:szCs w:val="20"/>
        </w:rPr>
        <w:t xml:space="preserve">The </w:t>
      </w:r>
      <w:r w:rsidR="004774ED">
        <w:rPr>
          <w:bCs/>
          <w:sz w:val="20"/>
          <w:szCs w:val="20"/>
        </w:rPr>
        <w:t xml:space="preserve">Chair’s </w:t>
      </w:r>
      <w:r w:rsidR="00A16DA9" w:rsidRPr="00A16DA9">
        <w:rPr>
          <w:bCs/>
          <w:sz w:val="20"/>
          <w:szCs w:val="20"/>
        </w:rPr>
        <w:t xml:space="preserve">form </w:t>
      </w:r>
      <w:r w:rsidR="000B5C47">
        <w:rPr>
          <w:bCs/>
          <w:sz w:val="20"/>
          <w:szCs w:val="20"/>
        </w:rPr>
        <w:t xml:space="preserve">and Vice Chairs form </w:t>
      </w:r>
      <w:r w:rsidR="00A16DA9" w:rsidRPr="00A16DA9">
        <w:rPr>
          <w:bCs/>
          <w:sz w:val="20"/>
          <w:szCs w:val="20"/>
        </w:rPr>
        <w:t>w</w:t>
      </w:r>
      <w:r w:rsidR="004774ED">
        <w:rPr>
          <w:bCs/>
          <w:sz w:val="20"/>
          <w:szCs w:val="20"/>
        </w:rPr>
        <w:t>as</w:t>
      </w:r>
      <w:r w:rsidR="00A16DA9" w:rsidRPr="00A16DA9">
        <w:rPr>
          <w:bCs/>
          <w:sz w:val="20"/>
          <w:szCs w:val="20"/>
        </w:rPr>
        <w:t xml:space="preserve"> signed and witnessed by the Clerk</w:t>
      </w:r>
      <w:r w:rsidR="004774ED">
        <w:rPr>
          <w:bCs/>
          <w:sz w:val="20"/>
          <w:szCs w:val="20"/>
        </w:rPr>
        <w:t xml:space="preserve"> at the end of the meeting</w:t>
      </w:r>
      <w:r w:rsidR="00A16DA9" w:rsidRPr="00A16DA9">
        <w:rPr>
          <w:bCs/>
          <w:sz w:val="20"/>
          <w:szCs w:val="20"/>
        </w:rPr>
        <w:t>.</w:t>
      </w:r>
    </w:p>
    <w:p w14:paraId="6444B9E8" w14:textId="300229D2" w:rsidR="000C0151" w:rsidRDefault="00A16DA9" w:rsidP="000C0151">
      <w:pPr>
        <w:rPr>
          <w:bCs/>
          <w:sz w:val="20"/>
          <w:szCs w:val="20"/>
        </w:rPr>
      </w:pPr>
      <w:r>
        <w:rPr>
          <w:b/>
          <w:sz w:val="20"/>
          <w:szCs w:val="20"/>
        </w:rPr>
        <w:t>000</w:t>
      </w:r>
      <w:r w:rsidR="004863A7">
        <w:rPr>
          <w:b/>
          <w:sz w:val="20"/>
          <w:szCs w:val="20"/>
        </w:rPr>
        <w:t>4</w:t>
      </w:r>
      <w:r w:rsidR="00E40415">
        <w:rPr>
          <w:b/>
          <w:sz w:val="20"/>
          <w:szCs w:val="20"/>
        </w:rPr>
        <w:t xml:space="preserve"> </w:t>
      </w:r>
      <w:r w:rsidR="00927FDB">
        <w:rPr>
          <w:b/>
          <w:sz w:val="20"/>
          <w:szCs w:val="20"/>
        </w:rPr>
        <w:t xml:space="preserve">To appoint Planning Committee members </w:t>
      </w:r>
      <w:r>
        <w:rPr>
          <w:b/>
          <w:sz w:val="20"/>
          <w:szCs w:val="20"/>
        </w:rPr>
        <w:t>and representatives to other bodies</w:t>
      </w:r>
      <w:r w:rsidR="00E40415">
        <w:rPr>
          <w:b/>
          <w:sz w:val="20"/>
          <w:szCs w:val="20"/>
        </w:rPr>
        <w:t xml:space="preserve"> and 000</w:t>
      </w:r>
      <w:r w:rsidR="004863A7">
        <w:rPr>
          <w:b/>
          <w:sz w:val="20"/>
          <w:szCs w:val="20"/>
        </w:rPr>
        <w:t>5</w:t>
      </w:r>
      <w:r w:rsidR="00E40415">
        <w:rPr>
          <w:b/>
          <w:sz w:val="20"/>
          <w:szCs w:val="20"/>
        </w:rPr>
        <w:t xml:space="preserve"> </w:t>
      </w:r>
      <w:r w:rsidR="00E40415" w:rsidRPr="00E40415">
        <w:rPr>
          <w:b/>
          <w:sz w:val="20"/>
          <w:szCs w:val="20"/>
        </w:rPr>
        <w:t>special interest roles</w:t>
      </w:r>
      <w:r w:rsidR="00927FDB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10"/>
        <w:gridCol w:w="1098"/>
      </w:tblGrid>
      <w:tr w:rsidR="00E40415" w:rsidRPr="00E40415" w14:paraId="418CD761" w14:textId="77777777" w:rsidTr="00F72BE6">
        <w:trPr>
          <w:trHeight w:val="538"/>
        </w:trPr>
        <w:tc>
          <w:tcPr>
            <w:tcW w:w="5382" w:type="dxa"/>
          </w:tcPr>
          <w:p w14:paraId="6BD847D0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Planning sub committee</w:t>
            </w:r>
          </w:p>
        </w:tc>
        <w:tc>
          <w:tcPr>
            <w:tcW w:w="1910" w:type="dxa"/>
          </w:tcPr>
          <w:p w14:paraId="6347E72E" w14:textId="6B8ADFCC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SE, SR, PH, RE</w:t>
            </w:r>
            <w:r w:rsidR="00F72BE6">
              <w:rPr>
                <w:bCs/>
                <w:sz w:val="20"/>
                <w:szCs w:val="20"/>
              </w:rPr>
              <w:t>, PC</w:t>
            </w:r>
          </w:p>
        </w:tc>
        <w:tc>
          <w:tcPr>
            <w:tcW w:w="1098" w:type="dxa"/>
          </w:tcPr>
          <w:p w14:paraId="587CA9D9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01B7842B" w14:textId="77777777" w:rsidTr="00F72BE6">
        <w:tc>
          <w:tcPr>
            <w:tcW w:w="5382" w:type="dxa"/>
          </w:tcPr>
          <w:p w14:paraId="532F6D25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a) Footpaths</w:t>
            </w:r>
          </w:p>
        </w:tc>
        <w:tc>
          <w:tcPr>
            <w:tcW w:w="1910" w:type="dxa"/>
          </w:tcPr>
          <w:p w14:paraId="5D7AF42A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SR</w:t>
            </w:r>
          </w:p>
        </w:tc>
        <w:tc>
          <w:tcPr>
            <w:tcW w:w="1098" w:type="dxa"/>
          </w:tcPr>
          <w:p w14:paraId="50F5D349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525C6098" w14:textId="77777777" w:rsidTr="00F72BE6">
        <w:tc>
          <w:tcPr>
            <w:tcW w:w="5382" w:type="dxa"/>
          </w:tcPr>
          <w:p w14:paraId="785627A1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 xml:space="preserve">b) Resilience  </w:t>
            </w:r>
          </w:p>
        </w:tc>
        <w:tc>
          <w:tcPr>
            <w:tcW w:w="1910" w:type="dxa"/>
          </w:tcPr>
          <w:p w14:paraId="1C3B4CAB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BH</w:t>
            </w:r>
          </w:p>
        </w:tc>
        <w:tc>
          <w:tcPr>
            <w:tcW w:w="1098" w:type="dxa"/>
          </w:tcPr>
          <w:p w14:paraId="29F90C5F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55287DB9" w14:textId="77777777" w:rsidTr="00F72BE6">
        <w:tc>
          <w:tcPr>
            <w:tcW w:w="5382" w:type="dxa"/>
          </w:tcPr>
          <w:p w14:paraId="3CF27705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 xml:space="preserve">c) DAPTC Western Area Committee </w:t>
            </w:r>
          </w:p>
        </w:tc>
        <w:tc>
          <w:tcPr>
            <w:tcW w:w="1910" w:type="dxa"/>
          </w:tcPr>
          <w:p w14:paraId="3CCCBF74" w14:textId="07AF5486" w:rsidR="00E40415" w:rsidRPr="00E40415" w:rsidRDefault="004863A7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</w:t>
            </w:r>
          </w:p>
        </w:tc>
        <w:tc>
          <w:tcPr>
            <w:tcW w:w="1098" w:type="dxa"/>
          </w:tcPr>
          <w:p w14:paraId="15D9874E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53F3E0F1" w14:textId="77777777" w:rsidTr="00F72BE6">
        <w:trPr>
          <w:trHeight w:val="287"/>
        </w:trPr>
        <w:tc>
          <w:tcPr>
            <w:tcW w:w="5382" w:type="dxa"/>
          </w:tcPr>
          <w:p w14:paraId="0D6BF980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d) BLAP Steering Group</w:t>
            </w:r>
          </w:p>
        </w:tc>
        <w:tc>
          <w:tcPr>
            <w:tcW w:w="1910" w:type="dxa"/>
          </w:tcPr>
          <w:p w14:paraId="024F6E6F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SE</w:t>
            </w:r>
          </w:p>
        </w:tc>
        <w:tc>
          <w:tcPr>
            <w:tcW w:w="1098" w:type="dxa"/>
          </w:tcPr>
          <w:p w14:paraId="3C4C3E04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3502C541" w14:textId="77777777" w:rsidTr="00F72BE6">
        <w:tc>
          <w:tcPr>
            <w:tcW w:w="5382" w:type="dxa"/>
          </w:tcPr>
          <w:p w14:paraId="4E0964F4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e) BLAP Parish Liaison</w:t>
            </w:r>
          </w:p>
        </w:tc>
        <w:tc>
          <w:tcPr>
            <w:tcW w:w="1910" w:type="dxa"/>
          </w:tcPr>
          <w:p w14:paraId="5972B197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NDB</w:t>
            </w:r>
          </w:p>
        </w:tc>
        <w:tc>
          <w:tcPr>
            <w:tcW w:w="1098" w:type="dxa"/>
          </w:tcPr>
          <w:p w14:paraId="2013DC9A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6AC177D7" w14:textId="77777777" w:rsidTr="00F72BE6">
        <w:tc>
          <w:tcPr>
            <w:tcW w:w="5382" w:type="dxa"/>
          </w:tcPr>
          <w:p w14:paraId="46562920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f) Bridport Area Neighbourhood Plan JCC</w:t>
            </w:r>
          </w:p>
        </w:tc>
        <w:tc>
          <w:tcPr>
            <w:tcW w:w="1910" w:type="dxa"/>
          </w:tcPr>
          <w:p w14:paraId="72749AA5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PH</w:t>
            </w:r>
          </w:p>
        </w:tc>
        <w:tc>
          <w:tcPr>
            <w:tcW w:w="1098" w:type="dxa"/>
          </w:tcPr>
          <w:p w14:paraId="7E5DACF7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37985E2C" w14:textId="77777777" w:rsidTr="00F72BE6">
        <w:tc>
          <w:tcPr>
            <w:tcW w:w="5382" w:type="dxa"/>
          </w:tcPr>
          <w:p w14:paraId="1B1F538A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g) Tree Officer/Ancient Monuments </w:t>
            </w:r>
          </w:p>
        </w:tc>
        <w:tc>
          <w:tcPr>
            <w:tcW w:w="1910" w:type="dxa"/>
          </w:tcPr>
          <w:p w14:paraId="1BD4A635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PC</w:t>
            </w:r>
          </w:p>
        </w:tc>
        <w:tc>
          <w:tcPr>
            <w:tcW w:w="1098" w:type="dxa"/>
          </w:tcPr>
          <w:p w14:paraId="47F90743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44A95C3B" w14:textId="77777777" w:rsidTr="00F72BE6">
        <w:tc>
          <w:tcPr>
            <w:tcW w:w="5382" w:type="dxa"/>
          </w:tcPr>
          <w:p w14:paraId="6B6186BD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h) Bridport Area Neighbourhood Plan – Steering Group</w:t>
            </w:r>
          </w:p>
        </w:tc>
        <w:tc>
          <w:tcPr>
            <w:tcW w:w="1910" w:type="dxa"/>
          </w:tcPr>
          <w:p w14:paraId="177AE8D0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PH</w:t>
            </w:r>
          </w:p>
        </w:tc>
        <w:tc>
          <w:tcPr>
            <w:tcW w:w="1098" w:type="dxa"/>
          </w:tcPr>
          <w:p w14:paraId="6142399E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32224210" w14:textId="77777777" w:rsidTr="00F72BE6">
        <w:tc>
          <w:tcPr>
            <w:tcW w:w="5382" w:type="dxa"/>
          </w:tcPr>
          <w:p w14:paraId="30442A9C" w14:textId="0812C4D9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 xml:space="preserve">j) </w:t>
            </w:r>
            <w:r w:rsidR="004863A7">
              <w:rPr>
                <w:bCs/>
                <w:sz w:val="20"/>
                <w:szCs w:val="20"/>
              </w:rPr>
              <w:t>Parish Newsletter</w:t>
            </w:r>
          </w:p>
        </w:tc>
        <w:tc>
          <w:tcPr>
            <w:tcW w:w="1910" w:type="dxa"/>
          </w:tcPr>
          <w:p w14:paraId="42238115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BH</w:t>
            </w:r>
          </w:p>
        </w:tc>
        <w:tc>
          <w:tcPr>
            <w:tcW w:w="1098" w:type="dxa"/>
          </w:tcPr>
          <w:p w14:paraId="671BD75F" w14:textId="1260BDBD" w:rsidR="00E40415" w:rsidRPr="00E40415" w:rsidRDefault="004863A7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NDB</w:t>
            </w:r>
          </w:p>
        </w:tc>
      </w:tr>
      <w:tr w:rsidR="00E40415" w:rsidRPr="00E40415" w14:paraId="5E756A75" w14:textId="77777777" w:rsidTr="00F72BE6">
        <w:tc>
          <w:tcPr>
            <w:tcW w:w="5382" w:type="dxa"/>
          </w:tcPr>
          <w:p w14:paraId="674D1E87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k) Coastal Matters</w:t>
            </w:r>
          </w:p>
        </w:tc>
        <w:tc>
          <w:tcPr>
            <w:tcW w:w="1910" w:type="dxa"/>
          </w:tcPr>
          <w:p w14:paraId="1498FC29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BH</w:t>
            </w:r>
          </w:p>
        </w:tc>
        <w:tc>
          <w:tcPr>
            <w:tcW w:w="1098" w:type="dxa"/>
          </w:tcPr>
          <w:p w14:paraId="4C0E5F93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1665EB05" w14:textId="77777777" w:rsidTr="00F72BE6">
        <w:tc>
          <w:tcPr>
            <w:tcW w:w="5382" w:type="dxa"/>
          </w:tcPr>
          <w:p w14:paraId="59820576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l) Allotments (West Road and Pine View)</w:t>
            </w:r>
          </w:p>
        </w:tc>
        <w:tc>
          <w:tcPr>
            <w:tcW w:w="1910" w:type="dxa"/>
          </w:tcPr>
          <w:p w14:paraId="6C185C7A" w14:textId="3839F732" w:rsidR="00E40415" w:rsidRPr="00E40415" w:rsidRDefault="00F72BE6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PC</w:t>
            </w:r>
          </w:p>
        </w:tc>
        <w:tc>
          <w:tcPr>
            <w:tcW w:w="1098" w:type="dxa"/>
          </w:tcPr>
          <w:p w14:paraId="7DA0A1A3" w14:textId="10FBBE2D" w:rsidR="00E40415" w:rsidRPr="00E40415" w:rsidRDefault="00F72BE6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</w:t>
            </w:r>
          </w:p>
        </w:tc>
      </w:tr>
      <w:tr w:rsidR="00E40415" w:rsidRPr="00E40415" w14:paraId="2E0CC836" w14:textId="77777777" w:rsidTr="00F72BE6">
        <w:tc>
          <w:tcPr>
            <w:tcW w:w="5382" w:type="dxa"/>
          </w:tcPr>
          <w:p w14:paraId="5EF5DB95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m) Climate and Waterways (including CROWD)</w:t>
            </w:r>
          </w:p>
        </w:tc>
        <w:tc>
          <w:tcPr>
            <w:tcW w:w="1910" w:type="dxa"/>
          </w:tcPr>
          <w:p w14:paraId="18F5C8E2" w14:textId="280A404F" w:rsidR="00E40415" w:rsidRPr="00E40415" w:rsidRDefault="004863A7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BH</w:t>
            </w:r>
          </w:p>
        </w:tc>
        <w:tc>
          <w:tcPr>
            <w:tcW w:w="1098" w:type="dxa"/>
          </w:tcPr>
          <w:p w14:paraId="28285334" w14:textId="5E1B549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04175507" w14:textId="77777777" w:rsidTr="00F72BE6">
        <w:tc>
          <w:tcPr>
            <w:tcW w:w="5382" w:type="dxa"/>
          </w:tcPr>
          <w:p w14:paraId="3B697CAF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n) Foundry Lea </w:t>
            </w:r>
          </w:p>
        </w:tc>
        <w:tc>
          <w:tcPr>
            <w:tcW w:w="1910" w:type="dxa"/>
          </w:tcPr>
          <w:p w14:paraId="58E120D6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PH</w:t>
            </w:r>
          </w:p>
        </w:tc>
        <w:tc>
          <w:tcPr>
            <w:tcW w:w="1098" w:type="dxa"/>
          </w:tcPr>
          <w:p w14:paraId="4FB594B9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2FF17C88" w14:textId="77777777" w:rsidTr="00F72BE6">
        <w:tc>
          <w:tcPr>
            <w:tcW w:w="5382" w:type="dxa"/>
          </w:tcPr>
          <w:p w14:paraId="0E259C87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p) Lengthsman Link</w:t>
            </w:r>
          </w:p>
        </w:tc>
        <w:tc>
          <w:tcPr>
            <w:tcW w:w="1910" w:type="dxa"/>
          </w:tcPr>
          <w:p w14:paraId="53F2963F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NDB</w:t>
            </w:r>
          </w:p>
        </w:tc>
        <w:tc>
          <w:tcPr>
            <w:tcW w:w="1098" w:type="dxa"/>
          </w:tcPr>
          <w:p w14:paraId="1C7AD95D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E40415" w:rsidRPr="00E40415" w14:paraId="578A666E" w14:textId="77777777" w:rsidTr="00F72BE6">
        <w:tc>
          <w:tcPr>
            <w:tcW w:w="5382" w:type="dxa"/>
          </w:tcPr>
          <w:p w14:paraId="5E434CA3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q) Community Awards</w:t>
            </w:r>
          </w:p>
        </w:tc>
        <w:tc>
          <w:tcPr>
            <w:tcW w:w="1910" w:type="dxa"/>
          </w:tcPr>
          <w:p w14:paraId="56E0043F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SE</w:t>
            </w:r>
          </w:p>
        </w:tc>
        <w:tc>
          <w:tcPr>
            <w:tcW w:w="1098" w:type="dxa"/>
          </w:tcPr>
          <w:p w14:paraId="6B0FC877" w14:textId="77777777" w:rsidR="00E40415" w:rsidRPr="00E40415" w:rsidRDefault="00E40415" w:rsidP="00E40415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E40415">
              <w:rPr>
                <w:bCs/>
                <w:sz w:val="20"/>
                <w:szCs w:val="20"/>
              </w:rPr>
              <w:t>NDB</w:t>
            </w:r>
          </w:p>
        </w:tc>
      </w:tr>
      <w:tr w:rsidR="00F72BE6" w:rsidRPr="00E40415" w14:paraId="40D2788A" w14:textId="77777777" w:rsidTr="00F72BE6">
        <w:tc>
          <w:tcPr>
            <w:tcW w:w="5382" w:type="dxa"/>
          </w:tcPr>
          <w:p w14:paraId="281F2989" w14:textId="6176AACB" w:rsidR="00F72BE6" w:rsidRPr="00E40415" w:rsidRDefault="00F72BE6" w:rsidP="00E404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r) Church Hub</w:t>
            </w:r>
          </w:p>
        </w:tc>
        <w:tc>
          <w:tcPr>
            <w:tcW w:w="1910" w:type="dxa"/>
          </w:tcPr>
          <w:p w14:paraId="4E8936B9" w14:textId="1CAF81F0" w:rsidR="00F72BE6" w:rsidRPr="00E40415" w:rsidRDefault="00F72BE6" w:rsidP="00E404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PH, SE, RE</w:t>
            </w:r>
          </w:p>
        </w:tc>
        <w:tc>
          <w:tcPr>
            <w:tcW w:w="1098" w:type="dxa"/>
          </w:tcPr>
          <w:p w14:paraId="01053BC4" w14:textId="77777777" w:rsidR="00F72BE6" w:rsidRPr="00E40415" w:rsidRDefault="00F72BE6" w:rsidP="00E40415">
            <w:pPr>
              <w:rPr>
                <w:bCs/>
                <w:sz w:val="20"/>
                <w:szCs w:val="20"/>
              </w:rPr>
            </w:pPr>
          </w:p>
        </w:tc>
      </w:tr>
    </w:tbl>
    <w:p w14:paraId="776926CA" w14:textId="77777777" w:rsidR="004863A7" w:rsidRDefault="004863A7" w:rsidP="00E40415">
      <w:pPr>
        <w:spacing w:after="0" w:line="240" w:lineRule="auto"/>
        <w:jc w:val="both"/>
        <w:rPr>
          <w:bCs/>
          <w:sz w:val="20"/>
          <w:szCs w:val="20"/>
        </w:rPr>
      </w:pPr>
    </w:p>
    <w:p w14:paraId="54CA1A02" w14:textId="22E15160" w:rsidR="00E40415" w:rsidRPr="00E40415" w:rsidRDefault="000C0151" w:rsidP="00E40415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000</w:t>
      </w:r>
      <w:r w:rsidR="004863A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E40415" w:rsidRPr="00E40415">
        <w:rPr>
          <w:b/>
          <w:bCs/>
          <w:sz w:val="20"/>
          <w:szCs w:val="20"/>
        </w:rPr>
        <w:t>Polic</w:t>
      </w:r>
      <w:r w:rsidR="00E40415">
        <w:rPr>
          <w:b/>
          <w:bCs/>
          <w:sz w:val="20"/>
          <w:szCs w:val="20"/>
        </w:rPr>
        <w:t>ies</w:t>
      </w:r>
      <w:r w:rsidR="00E40415" w:rsidRPr="00E40415">
        <w:rPr>
          <w:b/>
          <w:bCs/>
          <w:sz w:val="20"/>
          <w:szCs w:val="20"/>
        </w:rPr>
        <w:t xml:space="preserve"> for review/approval:</w:t>
      </w:r>
      <w:r w:rsidR="00E40415" w:rsidRPr="00E40415">
        <w:rPr>
          <w:b/>
          <w:bCs/>
          <w:sz w:val="20"/>
          <w:szCs w:val="20"/>
        </w:rPr>
        <w:tab/>
      </w:r>
    </w:p>
    <w:p w14:paraId="685498DD" w14:textId="77777777" w:rsidR="00E40415" w:rsidRPr="00E40415" w:rsidRDefault="00E40415" w:rsidP="00E40415">
      <w:pPr>
        <w:spacing w:after="0" w:line="240" w:lineRule="auto"/>
        <w:jc w:val="both"/>
        <w:rPr>
          <w:b/>
          <w:bCs/>
          <w:sz w:val="20"/>
          <w:szCs w:val="20"/>
        </w:rPr>
      </w:pPr>
      <w:r w:rsidRPr="00E40415">
        <w:rPr>
          <w:b/>
          <w:bCs/>
          <w:sz w:val="20"/>
          <w:szCs w:val="20"/>
        </w:rPr>
        <w:t xml:space="preserve">Standing Orders </w:t>
      </w:r>
    </w:p>
    <w:p w14:paraId="107943D5" w14:textId="77777777" w:rsidR="00E40415" w:rsidRPr="00E40415" w:rsidRDefault="00E40415" w:rsidP="00E40415">
      <w:pPr>
        <w:spacing w:after="0" w:line="240" w:lineRule="auto"/>
        <w:jc w:val="both"/>
        <w:rPr>
          <w:b/>
          <w:bCs/>
          <w:sz w:val="20"/>
          <w:szCs w:val="20"/>
        </w:rPr>
      </w:pPr>
      <w:bookmarkStart w:id="0" w:name="_Hlk167699304"/>
      <w:r w:rsidRPr="00E40415">
        <w:rPr>
          <w:b/>
          <w:bCs/>
          <w:sz w:val="20"/>
          <w:szCs w:val="20"/>
        </w:rPr>
        <w:t>Financial Regulations</w:t>
      </w:r>
    </w:p>
    <w:bookmarkEnd w:id="0"/>
    <w:p w14:paraId="172C0B49" w14:textId="77777777" w:rsidR="00E40415" w:rsidRPr="00E40415" w:rsidRDefault="00E40415" w:rsidP="00E40415">
      <w:pPr>
        <w:spacing w:after="0" w:line="240" w:lineRule="auto"/>
        <w:jc w:val="both"/>
        <w:rPr>
          <w:b/>
          <w:bCs/>
          <w:sz w:val="20"/>
          <w:szCs w:val="20"/>
        </w:rPr>
      </w:pPr>
      <w:r w:rsidRPr="00E40415">
        <w:rPr>
          <w:b/>
          <w:bCs/>
          <w:sz w:val="20"/>
          <w:szCs w:val="20"/>
        </w:rPr>
        <w:t>Code of Conduct</w:t>
      </w:r>
    </w:p>
    <w:p w14:paraId="0E10D0F0" w14:textId="0F146ED4" w:rsidR="00927FDB" w:rsidRPr="00E40415" w:rsidRDefault="00E40415" w:rsidP="000A2305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 policies had been circulated prior to the meeting. </w:t>
      </w:r>
      <w:r w:rsidR="004863A7">
        <w:rPr>
          <w:sz w:val="20"/>
          <w:szCs w:val="20"/>
        </w:rPr>
        <w:t>All three policies</w:t>
      </w:r>
      <w:r>
        <w:rPr>
          <w:sz w:val="20"/>
          <w:szCs w:val="20"/>
        </w:rPr>
        <w:t xml:space="preserve"> were approved at the meeting</w:t>
      </w:r>
      <w:r w:rsidR="000D1271">
        <w:rPr>
          <w:sz w:val="20"/>
          <w:szCs w:val="20"/>
        </w:rPr>
        <w:t xml:space="preserve"> – there had been no changes to any of the templates issued centrally.</w:t>
      </w:r>
    </w:p>
    <w:p w14:paraId="5FFCA086" w14:textId="77777777" w:rsidR="00D57DEE" w:rsidRPr="000A2305" w:rsidRDefault="00D57DEE" w:rsidP="000A2305">
      <w:pPr>
        <w:spacing w:after="0" w:line="240" w:lineRule="auto"/>
        <w:jc w:val="both"/>
        <w:rPr>
          <w:rFonts w:eastAsiaTheme="minorEastAsia"/>
          <w:sz w:val="20"/>
          <w:szCs w:val="20"/>
        </w:rPr>
      </w:pPr>
    </w:p>
    <w:p w14:paraId="76206C88" w14:textId="7F7C05EA" w:rsidR="00F57D54" w:rsidRPr="00E40415" w:rsidRDefault="00F57D54" w:rsidP="000C0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0"/>
          <w:szCs w:val="20"/>
        </w:rPr>
      </w:pPr>
      <w:r>
        <w:rPr>
          <w:rFonts w:cs="Open Sans"/>
          <w:b/>
          <w:sz w:val="20"/>
          <w:szCs w:val="20"/>
          <w:shd w:val="clear" w:color="auto" w:fill="FFFFFF"/>
        </w:rPr>
        <w:t>000</w:t>
      </w:r>
      <w:r w:rsidR="0085314F">
        <w:rPr>
          <w:rFonts w:cs="Open Sans"/>
          <w:b/>
          <w:sz w:val="20"/>
          <w:szCs w:val="20"/>
          <w:shd w:val="clear" w:color="auto" w:fill="FFFFFF"/>
        </w:rPr>
        <w:t>7</w:t>
      </w:r>
      <w:r>
        <w:rPr>
          <w:rFonts w:cs="Open Sans"/>
          <w:b/>
          <w:sz w:val="20"/>
          <w:szCs w:val="20"/>
          <w:shd w:val="clear" w:color="auto" w:fill="FFFFFF"/>
        </w:rPr>
        <w:t xml:space="preserve"> </w:t>
      </w:r>
      <w:r w:rsidR="00E40415" w:rsidRPr="00E40415">
        <w:rPr>
          <w:rFonts w:cs="Open Sans"/>
          <w:b/>
          <w:sz w:val="20"/>
          <w:szCs w:val="20"/>
          <w:shd w:val="clear" w:color="auto" w:fill="FFFFFF"/>
        </w:rPr>
        <w:t>Review assets register</w:t>
      </w:r>
      <w:r w:rsidR="00E40415">
        <w:rPr>
          <w:rFonts w:cs="Open Sans"/>
          <w:b/>
          <w:bCs/>
          <w:sz w:val="20"/>
          <w:szCs w:val="20"/>
          <w:shd w:val="clear" w:color="auto" w:fill="FFFFFF"/>
        </w:rPr>
        <w:t xml:space="preserve">: </w:t>
      </w:r>
      <w:r w:rsidR="00E40415" w:rsidRPr="00E40415">
        <w:rPr>
          <w:rFonts w:cs="Open Sans"/>
          <w:sz w:val="20"/>
          <w:szCs w:val="20"/>
          <w:shd w:val="clear" w:color="auto" w:fill="FFFFFF"/>
        </w:rPr>
        <w:t xml:space="preserve">The register had </w:t>
      </w:r>
      <w:r w:rsidR="00096E2C">
        <w:rPr>
          <w:rFonts w:cs="Open Sans"/>
          <w:sz w:val="20"/>
          <w:szCs w:val="20"/>
          <w:shd w:val="clear" w:color="auto" w:fill="FFFFFF"/>
        </w:rPr>
        <w:t>had the phone kiosk added to it</w:t>
      </w:r>
      <w:r w:rsidR="00E40415" w:rsidRPr="00E40415">
        <w:rPr>
          <w:rFonts w:cs="Open Sans"/>
          <w:sz w:val="20"/>
          <w:szCs w:val="20"/>
          <w:shd w:val="clear" w:color="auto" w:fill="FFFFFF"/>
        </w:rPr>
        <w:t>.</w:t>
      </w:r>
    </w:p>
    <w:p w14:paraId="52EC1653" w14:textId="6A8A9082" w:rsidR="002032A3" w:rsidRDefault="002032A3" w:rsidP="00045B4C">
      <w:pPr>
        <w:rPr>
          <w:rFonts w:cs="Open Sans"/>
          <w:b/>
          <w:sz w:val="20"/>
          <w:szCs w:val="20"/>
          <w:shd w:val="clear" w:color="auto" w:fill="FFFFFF"/>
        </w:rPr>
      </w:pPr>
      <w:r>
        <w:rPr>
          <w:rFonts w:cs="Open Sans"/>
          <w:b/>
          <w:sz w:val="20"/>
          <w:szCs w:val="20"/>
          <w:shd w:val="clear" w:color="auto" w:fill="FFFFFF"/>
        </w:rPr>
        <w:t>000</w:t>
      </w:r>
      <w:r w:rsidR="0085314F">
        <w:rPr>
          <w:rFonts w:cs="Open Sans"/>
          <w:b/>
          <w:sz w:val="20"/>
          <w:szCs w:val="20"/>
          <w:shd w:val="clear" w:color="auto" w:fill="FFFFFF"/>
        </w:rPr>
        <w:t>8</w:t>
      </w:r>
      <w:r>
        <w:rPr>
          <w:rFonts w:cs="Open Sans"/>
          <w:b/>
          <w:sz w:val="20"/>
          <w:szCs w:val="20"/>
          <w:shd w:val="clear" w:color="auto" w:fill="FFFFFF"/>
        </w:rPr>
        <w:t xml:space="preserve"> </w:t>
      </w:r>
      <w:r w:rsidR="00B13189">
        <w:rPr>
          <w:rFonts w:cs="Open Sans"/>
          <w:b/>
          <w:sz w:val="20"/>
          <w:szCs w:val="20"/>
          <w:shd w:val="clear" w:color="auto" w:fill="FFFFFF"/>
        </w:rPr>
        <w:t xml:space="preserve">Confirm arrangements for insurance: </w:t>
      </w:r>
      <w:r w:rsidR="00B13189" w:rsidRPr="00B13189">
        <w:rPr>
          <w:rFonts w:cs="Open Sans"/>
          <w:bCs/>
          <w:sz w:val="20"/>
          <w:szCs w:val="20"/>
          <w:shd w:val="clear" w:color="auto" w:fill="FFFFFF"/>
        </w:rPr>
        <w:t>The Clerk confirmed tha</w:t>
      </w:r>
      <w:r w:rsidR="00AC4A81">
        <w:rPr>
          <w:rFonts w:cs="Open Sans"/>
          <w:bCs/>
          <w:sz w:val="20"/>
          <w:szCs w:val="20"/>
          <w:shd w:val="clear" w:color="auto" w:fill="FFFFFF"/>
        </w:rPr>
        <w:t>t we were tied into</w:t>
      </w:r>
      <w:r w:rsidR="00E40415">
        <w:rPr>
          <w:rFonts w:cs="Open Sans"/>
          <w:bCs/>
          <w:sz w:val="20"/>
          <w:szCs w:val="20"/>
          <w:shd w:val="clear" w:color="auto" w:fill="FFFFFF"/>
        </w:rPr>
        <w:t xml:space="preserve"> </w:t>
      </w:r>
      <w:r w:rsidR="00AC4A81">
        <w:rPr>
          <w:rFonts w:cs="Open Sans"/>
          <w:bCs/>
          <w:sz w:val="20"/>
          <w:szCs w:val="20"/>
          <w:shd w:val="clear" w:color="auto" w:fill="FFFFFF"/>
        </w:rPr>
        <w:t>one final year of</w:t>
      </w:r>
      <w:r w:rsidR="004863A7">
        <w:rPr>
          <w:rFonts w:cs="Open Sans"/>
          <w:bCs/>
          <w:sz w:val="20"/>
          <w:szCs w:val="20"/>
          <w:shd w:val="clear" w:color="auto" w:fill="FFFFFF"/>
        </w:rPr>
        <w:t xml:space="preserve"> a</w:t>
      </w:r>
      <w:r w:rsidR="00E40415">
        <w:rPr>
          <w:rFonts w:cs="Open Sans"/>
          <w:bCs/>
          <w:sz w:val="20"/>
          <w:szCs w:val="20"/>
          <w:shd w:val="clear" w:color="auto" w:fill="FFFFFF"/>
        </w:rPr>
        <w:t xml:space="preserve"> </w:t>
      </w:r>
      <w:proofErr w:type="gramStart"/>
      <w:r w:rsidR="00E40415">
        <w:rPr>
          <w:rFonts w:cs="Open Sans"/>
          <w:bCs/>
          <w:sz w:val="20"/>
          <w:szCs w:val="20"/>
          <w:shd w:val="clear" w:color="auto" w:fill="FFFFFF"/>
        </w:rPr>
        <w:t>three year</w:t>
      </w:r>
      <w:proofErr w:type="gramEnd"/>
      <w:r w:rsidR="00E40415">
        <w:rPr>
          <w:rFonts w:cs="Open Sans"/>
          <w:bCs/>
          <w:sz w:val="20"/>
          <w:szCs w:val="20"/>
          <w:shd w:val="clear" w:color="auto" w:fill="FFFFFF"/>
        </w:rPr>
        <w:t xml:space="preserve"> contract</w:t>
      </w:r>
      <w:r w:rsidR="00AC4A81">
        <w:rPr>
          <w:rFonts w:cs="Open Sans"/>
          <w:bCs/>
          <w:sz w:val="20"/>
          <w:szCs w:val="20"/>
          <w:shd w:val="clear" w:color="auto" w:fill="FFFFFF"/>
        </w:rPr>
        <w:t>, due for payment in June</w:t>
      </w:r>
      <w:r w:rsidR="004863A7">
        <w:rPr>
          <w:rFonts w:cs="Open Sans"/>
          <w:bCs/>
          <w:sz w:val="20"/>
          <w:szCs w:val="20"/>
          <w:shd w:val="clear" w:color="auto" w:fill="FFFFFF"/>
        </w:rPr>
        <w:t>.</w:t>
      </w:r>
    </w:p>
    <w:p w14:paraId="6D85EE29" w14:textId="5A4E051D" w:rsidR="00045B4C" w:rsidRPr="00371B6B" w:rsidRDefault="007F7946" w:rsidP="00045B4C">
      <w:pPr>
        <w:rPr>
          <w:sz w:val="20"/>
          <w:szCs w:val="20"/>
        </w:rPr>
      </w:pPr>
      <w:r>
        <w:rPr>
          <w:rFonts w:cs="Open Sans"/>
          <w:b/>
          <w:sz w:val="20"/>
          <w:szCs w:val="20"/>
          <w:shd w:val="clear" w:color="auto" w:fill="FFFFFF"/>
        </w:rPr>
        <w:t>000</w:t>
      </w:r>
      <w:r w:rsidR="0085314F">
        <w:rPr>
          <w:rFonts w:cs="Open Sans"/>
          <w:b/>
          <w:sz w:val="20"/>
          <w:szCs w:val="20"/>
          <w:shd w:val="clear" w:color="auto" w:fill="FFFFFF"/>
        </w:rPr>
        <w:t>9</w:t>
      </w:r>
      <w:r>
        <w:rPr>
          <w:rFonts w:cs="Open Sans"/>
          <w:b/>
          <w:sz w:val="20"/>
          <w:szCs w:val="20"/>
          <w:shd w:val="clear" w:color="auto" w:fill="FFFFFF"/>
        </w:rPr>
        <w:t xml:space="preserve"> </w:t>
      </w:r>
      <w:r w:rsidR="00B13189">
        <w:rPr>
          <w:rFonts w:cs="Open Sans"/>
          <w:b/>
          <w:sz w:val="20"/>
          <w:szCs w:val="20"/>
          <w:shd w:val="clear" w:color="auto" w:fill="FFFFFF"/>
        </w:rPr>
        <w:t>Agree dates for ordinary meetings and the 202</w:t>
      </w:r>
      <w:r w:rsidR="004B6A27">
        <w:rPr>
          <w:rFonts w:cs="Open Sans"/>
          <w:b/>
          <w:sz w:val="20"/>
          <w:szCs w:val="20"/>
          <w:shd w:val="clear" w:color="auto" w:fill="FFFFFF"/>
        </w:rPr>
        <w:t>7</w:t>
      </w:r>
      <w:r w:rsidR="00B13189">
        <w:rPr>
          <w:rFonts w:cs="Open Sans"/>
          <w:b/>
          <w:sz w:val="20"/>
          <w:szCs w:val="20"/>
          <w:shd w:val="clear" w:color="auto" w:fill="FFFFFF"/>
        </w:rPr>
        <w:t xml:space="preserve"> </w:t>
      </w:r>
      <w:r w:rsidR="002350C0">
        <w:rPr>
          <w:b/>
          <w:bCs/>
          <w:sz w:val="20"/>
          <w:szCs w:val="20"/>
        </w:rPr>
        <w:t xml:space="preserve">Annual Meeting </w:t>
      </w:r>
      <w:r w:rsidR="00B13189">
        <w:rPr>
          <w:b/>
          <w:bCs/>
          <w:sz w:val="20"/>
          <w:szCs w:val="20"/>
        </w:rPr>
        <w:t>of Council</w:t>
      </w:r>
      <w:r w:rsidR="00643288">
        <w:rPr>
          <w:b/>
          <w:bCs/>
          <w:sz w:val="20"/>
          <w:szCs w:val="20"/>
        </w:rPr>
        <w:t xml:space="preserve"> </w:t>
      </w:r>
      <w:r w:rsidR="002350C0">
        <w:rPr>
          <w:sz w:val="20"/>
          <w:szCs w:val="20"/>
        </w:rPr>
        <w:t xml:space="preserve"> </w:t>
      </w:r>
      <w:r w:rsidR="00B13189">
        <w:rPr>
          <w:sz w:val="20"/>
          <w:szCs w:val="20"/>
        </w:rPr>
        <w:t xml:space="preserve">Ordinary meetings will take place on the second Thursday of each month </w:t>
      </w:r>
      <w:r w:rsidR="004B6A27">
        <w:rPr>
          <w:sz w:val="20"/>
          <w:szCs w:val="20"/>
        </w:rPr>
        <w:t>except</w:t>
      </w:r>
      <w:r w:rsidR="00BC46F2">
        <w:rPr>
          <w:sz w:val="20"/>
          <w:szCs w:val="20"/>
        </w:rPr>
        <w:t xml:space="preserve"> </w:t>
      </w:r>
      <w:r w:rsidR="00B13189">
        <w:rPr>
          <w:sz w:val="20"/>
          <w:szCs w:val="20"/>
        </w:rPr>
        <w:t>August</w:t>
      </w:r>
      <w:r w:rsidR="00BC46F2">
        <w:rPr>
          <w:sz w:val="20"/>
          <w:szCs w:val="20"/>
        </w:rPr>
        <w:t xml:space="preserve"> (no meeting)</w:t>
      </w:r>
      <w:r w:rsidR="00B13189">
        <w:rPr>
          <w:sz w:val="20"/>
          <w:szCs w:val="20"/>
        </w:rPr>
        <w:t xml:space="preserve">), </w:t>
      </w:r>
      <w:r w:rsidR="00E0164E">
        <w:rPr>
          <w:sz w:val="20"/>
          <w:szCs w:val="20"/>
        </w:rPr>
        <w:t>with the Annual Parish Meeting and the Annual Meeting of Council taking place in the second week of May 202</w:t>
      </w:r>
      <w:r w:rsidR="004B6A27">
        <w:rPr>
          <w:sz w:val="20"/>
          <w:szCs w:val="20"/>
        </w:rPr>
        <w:t>7</w:t>
      </w:r>
      <w:r w:rsidR="00E0164E">
        <w:rPr>
          <w:sz w:val="20"/>
          <w:szCs w:val="20"/>
        </w:rPr>
        <w:t>.</w:t>
      </w:r>
    </w:p>
    <w:p w14:paraId="32064CA5" w14:textId="62EDA244" w:rsidR="000C0151" w:rsidRDefault="000C0151" w:rsidP="000C0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Meeting finished at</w:t>
      </w:r>
      <w:r w:rsidR="00733128">
        <w:rPr>
          <w:b/>
          <w:sz w:val="20"/>
          <w:szCs w:val="20"/>
        </w:rPr>
        <w:t xml:space="preserve"> </w:t>
      </w:r>
      <w:r w:rsidR="00BC46F2">
        <w:rPr>
          <w:b/>
          <w:sz w:val="20"/>
          <w:szCs w:val="20"/>
        </w:rPr>
        <w:t>6.50</w:t>
      </w:r>
      <w:r>
        <w:rPr>
          <w:b/>
          <w:sz w:val="20"/>
          <w:szCs w:val="20"/>
        </w:rPr>
        <w:t xml:space="preserve">pm </w:t>
      </w:r>
    </w:p>
    <w:p w14:paraId="007B3C65" w14:textId="77777777" w:rsidR="00DD0C51" w:rsidRDefault="00DD0C51"/>
    <w:sectPr w:rsidR="00DD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4A3"/>
    <w:multiLevelType w:val="hybridMultilevel"/>
    <w:tmpl w:val="707E17B8"/>
    <w:lvl w:ilvl="0" w:tplc="8B1AF24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Open Sans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B13C3"/>
    <w:multiLevelType w:val="hybridMultilevel"/>
    <w:tmpl w:val="B6A8CE9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7419B"/>
    <w:multiLevelType w:val="hybridMultilevel"/>
    <w:tmpl w:val="F0602D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448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617982">
    <w:abstractNumId w:val="0"/>
  </w:num>
  <w:num w:numId="3" w16cid:durableId="35061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51"/>
    <w:rsid w:val="000057DD"/>
    <w:rsid w:val="00015B05"/>
    <w:rsid w:val="00022CAB"/>
    <w:rsid w:val="00045B4C"/>
    <w:rsid w:val="000473BD"/>
    <w:rsid w:val="00080711"/>
    <w:rsid w:val="00091DBF"/>
    <w:rsid w:val="00095D63"/>
    <w:rsid w:val="00096E2C"/>
    <w:rsid w:val="000A2305"/>
    <w:rsid w:val="000B3A1B"/>
    <w:rsid w:val="000B5C47"/>
    <w:rsid w:val="000C0151"/>
    <w:rsid w:val="000C32FC"/>
    <w:rsid w:val="000D1271"/>
    <w:rsid w:val="000D75C8"/>
    <w:rsid w:val="000F1B5F"/>
    <w:rsid w:val="000F2F71"/>
    <w:rsid w:val="000F5703"/>
    <w:rsid w:val="00104613"/>
    <w:rsid w:val="00146D99"/>
    <w:rsid w:val="001516D1"/>
    <w:rsid w:val="00180AF4"/>
    <w:rsid w:val="00184399"/>
    <w:rsid w:val="001843EC"/>
    <w:rsid w:val="001A21E4"/>
    <w:rsid w:val="001A519D"/>
    <w:rsid w:val="001A6A7E"/>
    <w:rsid w:val="001C0103"/>
    <w:rsid w:val="001D3039"/>
    <w:rsid w:val="002032A3"/>
    <w:rsid w:val="0021765C"/>
    <w:rsid w:val="00217693"/>
    <w:rsid w:val="00221026"/>
    <w:rsid w:val="00224FF2"/>
    <w:rsid w:val="00226E07"/>
    <w:rsid w:val="00231DF0"/>
    <w:rsid w:val="002350C0"/>
    <w:rsid w:val="0023609F"/>
    <w:rsid w:val="00237EC4"/>
    <w:rsid w:val="0025720D"/>
    <w:rsid w:val="00273A36"/>
    <w:rsid w:val="00291371"/>
    <w:rsid w:val="002A269D"/>
    <w:rsid w:val="002C1774"/>
    <w:rsid w:val="002E5084"/>
    <w:rsid w:val="002F37E2"/>
    <w:rsid w:val="00325266"/>
    <w:rsid w:val="00332ADB"/>
    <w:rsid w:val="0034308E"/>
    <w:rsid w:val="00360CC6"/>
    <w:rsid w:val="00371B6B"/>
    <w:rsid w:val="00376DE5"/>
    <w:rsid w:val="003856DD"/>
    <w:rsid w:val="00394C92"/>
    <w:rsid w:val="003E0399"/>
    <w:rsid w:val="0040010C"/>
    <w:rsid w:val="004515C9"/>
    <w:rsid w:val="00470E1F"/>
    <w:rsid w:val="004774ED"/>
    <w:rsid w:val="004863A7"/>
    <w:rsid w:val="004B6A27"/>
    <w:rsid w:val="004B7CDB"/>
    <w:rsid w:val="004E7645"/>
    <w:rsid w:val="00536F22"/>
    <w:rsid w:val="00570E63"/>
    <w:rsid w:val="005773C2"/>
    <w:rsid w:val="0059672E"/>
    <w:rsid w:val="005B50E1"/>
    <w:rsid w:val="005D6CF6"/>
    <w:rsid w:val="005D755E"/>
    <w:rsid w:val="005E1F21"/>
    <w:rsid w:val="005E3CD4"/>
    <w:rsid w:val="00601677"/>
    <w:rsid w:val="00601B44"/>
    <w:rsid w:val="006206F2"/>
    <w:rsid w:val="006260A7"/>
    <w:rsid w:val="00643288"/>
    <w:rsid w:val="0064599D"/>
    <w:rsid w:val="006461AD"/>
    <w:rsid w:val="006D035E"/>
    <w:rsid w:val="006E18BD"/>
    <w:rsid w:val="0071189F"/>
    <w:rsid w:val="00713173"/>
    <w:rsid w:val="00724DAF"/>
    <w:rsid w:val="00733128"/>
    <w:rsid w:val="00744ABF"/>
    <w:rsid w:val="00747388"/>
    <w:rsid w:val="00757D61"/>
    <w:rsid w:val="007F7946"/>
    <w:rsid w:val="00806275"/>
    <w:rsid w:val="00822675"/>
    <w:rsid w:val="008312C7"/>
    <w:rsid w:val="00834548"/>
    <w:rsid w:val="0085314F"/>
    <w:rsid w:val="00856233"/>
    <w:rsid w:val="00881FA1"/>
    <w:rsid w:val="008844F2"/>
    <w:rsid w:val="00886144"/>
    <w:rsid w:val="00887410"/>
    <w:rsid w:val="00894497"/>
    <w:rsid w:val="008A0B24"/>
    <w:rsid w:val="008A6D15"/>
    <w:rsid w:val="008C3337"/>
    <w:rsid w:val="008C4AFE"/>
    <w:rsid w:val="008C59CB"/>
    <w:rsid w:val="0092006B"/>
    <w:rsid w:val="00927FDB"/>
    <w:rsid w:val="00980A84"/>
    <w:rsid w:val="009A61D5"/>
    <w:rsid w:val="009B3365"/>
    <w:rsid w:val="009B5FDE"/>
    <w:rsid w:val="009B7BE3"/>
    <w:rsid w:val="009C3CCC"/>
    <w:rsid w:val="009D67BA"/>
    <w:rsid w:val="009E6901"/>
    <w:rsid w:val="009F4AE4"/>
    <w:rsid w:val="00A16DA9"/>
    <w:rsid w:val="00A33E23"/>
    <w:rsid w:val="00A42F1D"/>
    <w:rsid w:val="00A52BBB"/>
    <w:rsid w:val="00AA17EF"/>
    <w:rsid w:val="00AA5C10"/>
    <w:rsid w:val="00AC4A81"/>
    <w:rsid w:val="00AE07AB"/>
    <w:rsid w:val="00AF2B31"/>
    <w:rsid w:val="00AF4967"/>
    <w:rsid w:val="00B13189"/>
    <w:rsid w:val="00B43954"/>
    <w:rsid w:val="00B6564C"/>
    <w:rsid w:val="00B94DDB"/>
    <w:rsid w:val="00BC46F2"/>
    <w:rsid w:val="00BF7016"/>
    <w:rsid w:val="00C05E66"/>
    <w:rsid w:val="00C11D20"/>
    <w:rsid w:val="00C21739"/>
    <w:rsid w:val="00C36CB0"/>
    <w:rsid w:val="00C80EE4"/>
    <w:rsid w:val="00CB076B"/>
    <w:rsid w:val="00CC187F"/>
    <w:rsid w:val="00D02F9E"/>
    <w:rsid w:val="00D55D03"/>
    <w:rsid w:val="00D57DEE"/>
    <w:rsid w:val="00D73A2E"/>
    <w:rsid w:val="00D84EC3"/>
    <w:rsid w:val="00D947DC"/>
    <w:rsid w:val="00DD0C51"/>
    <w:rsid w:val="00E0164E"/>
    <w:rsid w:val="00E22862"/>
    <w:rsid w:val="00E22C07"/>
    <w:rsid w:val="00E3256E"/>
    <w:rsid w:val="00E36D73"/>
    <w:rsid w:val="00E40415"/>
    <w:rsid w:val="00E43FBD"/>
    <w:rsid w:val="00E52D34"/>
    <w:rsid w:val="00E64DEA"/>
    <w:rsid w:val="00E96ECE"/>
    <w:rsid w:val="00E9758F"/>
    <w:rsid w:val="00EA0EE8"/>
    <w:rsid w:val="00EB71A4"/>
    <w:rsid w:val="00EC05A2"/>
    <w:rsid w:val="00ED4317"/>
    <w:rsid w:val="00F010A9"/>
    <w:rsid w:val="00F24F07"/>
    <w:rsid w:val="00F27219"/>
    <w:rsid w:val="00F57D54"/>
    <w:rsid w:val="00F60EE7"/>
    <w:rsid w:val="00F651B8"/>
    <w:rsid w:val="00F72BE6"/>
    <w:rsid w:val="00FA122B"/>
    <w:rsid w:val="00FA678F"/>
    <w:rsid w:val="00FC5BD8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2278"/>
  <w15:docId w15:val="{270D6CBA-46D2-4951-AA26-AFF4A3A0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151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uiPriority w:val="99"/>
    <w:semiHidden/>
    <w:rsid w:val="000C0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C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286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7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4134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5334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49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6626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44F595825E34C93B7A5BF262E7612" ma:contentTypeVersion="5" ma:contentTypeDescription="Create a new document." ma:contentTypeScope="" ma:versionID="f0c9dfd3067416a2986176036a4a1526">
  <xsd:schema xmlns:xsd="http://www.w3.org/2001/XMLSchema" xmlns:xs="http://www.w3.org/2001/XMLSchema" xmlns:p="http://schemas.microsoft.com/office/2006/metadata/properties" xmlns:ns3="45b7c703-7c41-4528-8ecf-bca96ec29b36" xmlns:ns4="09b3c228-5200-4c0b-8ff1-fd9ba0355c1c" targetNamespace="http://schemas.microsoft.com/office/2006/metadata/properties" ma:root="true" ma:fieldsID="eaadc0df4e9bea442df1874e3fc4c1d1" ns3:_="" ns4:_="">
    <xsd:import namespace="45b7c703-7c41-4528-8ecf-bca96ec29b36"/>
    <xsd:import namespace="09b3c228-5200-4c0b-8ff1-fd9ba0355c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7c703-7c41-4528-8ecf-bca96ec29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3c228-5200-4c0b-8ff1-fd9ba0355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33923-AFFA-49DB-A95F-7FD01617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7c703-7c41-4528-8ecf-bca96ec29b36"/>
    <ds:schemaRef ds:uri="09b3c228-5200-4c0b-8ff1-fd9ba0355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CF1B-6904-46FF-8794-37CAD8DAB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2F367-C249-4428-BA36-C18E4EE173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Marner</dc:creator>
  <cp:lastModifiedBy>Symondsbury Parish</cp:lastModifiedBy>
  <cp:revision>9</cp:revision>
  <cp:lastPrinted>2022-11-25T21:05:00Z</cp:lastPrinted>
  <dcterms:created xsi:type="dcterms:W3CDTF">2026-05-27T09:10:00Z</dcterms:created>
  <dcterms:modified xsi:type="dcterms:W3CDTF">2026-05-27T09:23:00Z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0x01010072B44F595825E34C93B7A5BF262E7612</vt:lpwstr>
  </property>
</Properties>
</file>