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7C1AD4B8"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204584">
        <w:rPr>
          <w:sz w:val="20"/>
          <w:szCs w:val="20"/>
        </w:rPr>
        <w:t>13 July</w:t>
      </w:r>
      <w:r w:rsidR="00D21ED4">
        <w:rPr>
          <w:sz w:val="20"/>
          <w:szCs w:val="20"/>
        </w:rPr>
        <w:t xml:space="preserve"> </w:t>
      </w:r>
      <w:r>
        <w:rPr>
          <w:sz w:val="20"/>
          <w:szCs w:val="20"/>
        </w:rPr>
        <w:t>at 7</w:t>
      </w:r>
      <w:r w:rsidR="00204584">
        <w:rPr>
          <w:sz w:val="20"/>
          <w:szCs w:val="20"/>
        </w:rPr>
        <w:t>.05</w:t>
      </w:r>
      <w:r>
        <w:rPr>
          <w:sz w:val="20"/>
          <w:szCs w:val="20"/>
        </w:rPr>
        <w:t>pm at Symondsbury</w:t>
      </w:r>
      <w:r w:rsidR="00B43954">
        <w:rPr>
          <w:sz w:val="20"/>
          <w:szCs w:val="20"/>
        </w:rPr>
        <w:t xml:space="preserve"> School</w:t>
      </w:r>
      <w:r>
        <w:rPr>
          <w:sz w:val="20"/>
          <w:szCs w:val="20"/>
        </w:rPr>
        <w:t>.</w:t>
      </w:r>
    </w:p>
    <w:p w14:paraId="11D07128" w14:textId="682AC3A9" w:rsidR="00AE23AB" w:rsidRDefault="000C0151" w:rsidP="00AE23AB">
      <w:pPr>
        <w:rPr>
          <w:sz w:val="20"/>
          <w:szCs w:val="20"/>
        </w:rPr>
      </w:pPr>
      <w:r>
        <w:rPr>
          <w:b/>
          <w:sz w:val="20"/>
          <w:szCs w:val="20"/>
        </w:rPr>
        <w:t>0001</w:t>
      </w:r>
      <w:r w:rsidR="00447AF4">
        <w:rPr>
          <w:b/>
          <w:sz w:val="20"/>
          <w:szCs w:val="20"/>
        </w:rPr>
        <w:t xml:space="preserve">: </w:t>
      </w:r>
      <w:r>
        <w:rPr>
          <w:b/>
          <w:sz w:val="20"/>
          <w:szCs w:val="20"/>
        </w:rPr>
        <w:t>To receive and approve apologies</w:t>
      </w:r>
      <w:r>
        <w:rPr>
          <w:sz w:val="20"/>
          <w:szCs w:val="20"/>
        </w:rPr>
        <w:t xml:space="preserve"> </w:t>
      </w:r>
      <w:r>
        <w:rPr>
          <w:b/>
          <w:sz w:val="20"/>
          <w:szCs w:val="20"/>
        </w:rPr>
        <w:t xml:space="preserve">for absence: </w:t>
      </w:r>
      <w:r>
        <w:rPr>
          <w:sz w:val="20"/>
          <w:szCs w:val="20"/>
        </w:rPr>
        <w:t xml:space="preserve"> </w:t>
      </w:r>
      <w:r w:rsidR="00447AF4">
        <w:rPr>
          <w:b/>
          <w:sz w:val="20"/>
          <w:szCs w:val="20"/>
        </w:rPr>
        <w:t>PRESENT:</w:t>
      </w:r>
      <w:r w:rsidR="00447AF4">
        <w:rPr>
          <w:sz w:val="20"/>
          <w:szCs w:val="20"/>
        </w:rPr>
        <w:t xml:space="preserve"> Cllrs – S Ralph, S Evans, A Streatfeild. P Hartmann,</w:t>
      </w:r>
      <w:r w:rsidR="00FB1F4B">
        <w:rPr>
          <w:sz w:val="20"/>
          <w:szCs w:val="20"/>
        </w:rPr>
        <w:t xml:space="preserve"> T </w:t>
      </w:r>
      <w:proofErr w:type="gramStart"/>
      <w:r w:rsidR="00FB1F4B">
        <w:rPr>
          <w:sz w:val="20"/>
          <w:szCs w:val="20"/>
        </w:rPr>
        <w:t>Cox</w:t>
      </w:r>
      <w:proofErr w:type="gramEnd"/>
      <w:r w:rsidR="00FB1F4B">
        <w:rPr>
          <w:sz w:val="20"/>
          <w:szCs w:val="20"/>
        </w:rPr>
        <w:t xml:space="preserve"> and V Kavanagh</w:t>
      </w:r>
      <w:r w:rsidR="00447AF4">
        <w:rPr>
          <w:sz w:val="20"/>
          <w:szCs w:val="20"/>
        </w:rPr>
        <w:t>. In attendance: Natalie Bealing, Clerk</w:t>
      </w:r>
      <w:r w:rsidR="00AE23AB">
        <w:rPr>
          <w:sz w:val="20"/>
          <w:szCs w:val="20"/>
        </w:rPr>
        <w:t xml:space="preserve"> and </w:t>
      </w:r>
      <w:r w:rsidR="00204584">
        <w:rPr>
          <w:sz w:val="20"/>
          <w:szCs w:val="20"/>
        </w:rPr>
        <w:t>one</w:t>
      </w:r>
      <w:r w:rsidR="00AE23AB">
        <w:rPr>
          <w:sz w:val="20"/>
          <w:szCs w:val="20"/>
        </w:rPr>
        <w:t xml:space="preserve"> member of the public.</w:t>
      </w:r>
      <w:r w:rsidR="00AE23AB" w:rsidRPr="00886144">
        <w:rPr>
          <w:sz w:val="20"/>
          <w:szCs w:val="20"/>
        </w:rPr>
        <w:t xml:space="preserve"> </w:t>
      </w:r>
      <w:r w:rsidR="00204584">
        <w:rPr>
          <w:sz w:val="20"/>
          <w:szCs w:val="20"/>
        </w:rPr>
        <w:t xml:space="preserve">Cllr </w:t>
      </w:r>
      <w:proofErr w:type="spellStart"/>
      <w:r w:rsidR="00204584">
        <w:rPr>
          <w:sz w:val="20"/>
          <w:szCs w:val="20"/>
        </w:rPr>
        <w:t>Colfox</w:t>
      </w:r>
      <w:proofErr w:type="spellEnd"/>
      <w:r w:rsidR="00204584">
        <w:rPr>
          <w:sz w:val="20"/>
          <w:szCs w:val="20"/>
        </w:rPr>
        <w:t xml:space="preserve"> sent his apologies.</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26D08E35" w14:textId="5994B9D4" w:rsidR="00820DC8" w:rsidRDefault="00204584" w:rsidP="00AE23AB">
      <w:pPr>
        <w:rPr>
          <w:sz w:val="20"/>
          <w:szCs w:val="20"/>
        </w:rPr>
      </w:pPr>
      <w:r>
        <w:rPr>
          <w:sz w:val="20"/>
          <w:szCs w:val="20"/>
        </w:rPr>
        <w:t xml:space="preserve">Mr Holmes highlighted the problem with the ancient pavement in </w:t>
      </w:r>
      <w:proofErr w:type="spellStart"/>
      <w:r>
        <w:rPr>
          <w:sz w:val="20"/>
          <w:szCs w:val="20"/>
        </w:rPr>
        <w:t>Eype</w:t>
      </w:r>
      <w:proofErr w:type="spellEnd"/>
      <w:r>
        <w:rPr>
          <w:sz w:val="20"/>
          <w:szCs w:val="20"/>
        </w:rPr>
        <w:t xml:space="preserve">, which had been severely damaged (again) by a large vehicle travelling through </w:t>
      </w:r>
      <w:proofErr w:type="spellStart"/>
      <w:r>
        <w:rPr>
          <w:sz w:val="20"/>
          <w:szCs w:val="20"/>
        </w:rPr>
        <w:t>Eype</w:t>
      </w:r>
      <w:proofErr w:type="spellEnd"/>
      <w:r>
        <w:rPr>
          <w:sz w:val="20"/>
          <w:szCs w:val="20"/>
        </w:rPr>
        <w:t xml:space="preserve">. The stones have been removed for now but need to be replaced where they were and re-anchored. The Clerk to write to Dorset Highways </w:t>
      </w:r>
      <w:r w:rsidR="00042422">
        <w:rPr>
          <w:sz w:val="20"/>
          <w:szCs w:val="20"/>
        </w:rPr>
        <w:t>to highlight the problem (Mr Holmes had already registered the issue but no action to date). Cllr Cox offered to put some traffic cones around the affected area to make locals aware of the hazard.</w:t>
      </w:r>
      <w:r w:rsidR="00FB12E2">
        <w:rPr>
          <w:sz w:val="20"/>
          <w:szCs w:val="20"/>
        </w:rPr>
        <w:t xml:space="preserve"> The Clerk was asked to explore/support any requests for width restrictions in that area.</w:t>
      </w:r>
    </w:p>
    <w:p w14:paraId="581E572D" w14:textId="3BFC81FB" w:rsidR="00AE23AB" w:rsidRPr="00AE23AB" w:rsidRDefault="00AE23AB" w:rsidP="000C0151">
      <w:pPr>
        <w:rPr>
          <w:sz w:val="20"/>
          <w:szCs w:val="20"/>
        </w:rPr>
      </w:pPr>
      <w:r>
        <w:rPr>
          <w:sz w:val="20"/>
          <w:szCs w:val="20"/>
        </w:rPr>
        <w:t>The police report was read out and noted.</w:t>
      </w:r>
      <w:r w:rsidR="00042422">
        <w:rPr>
          <w:sz w:val="20"/>
          <w:szCs w:val="20"/>
        </w:rPr>
        <w:t xml:space="preserve"> The Council requested that PC Bishop be contacted to arrange another community meeting event.</w:t>
      </w:r>
    </w:p>
    <w:p w14:paraId="026F452A" w14:textId="77777777" w:rsidR="00FB1F4B" w:rsidRDefault="00FB1F4B" w:rsidP="00FB1F4B">
      <w:pPr>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Pr="00A33E23">
        <w:rPr>
          <w:sz w:val="20"/>
          <w:szCs w:val="20"/>
        </w:rPr>
        <w:t>N</w:t>
      </w:r>
      <w:r>
        <w:rPr>
          <w:sz w:val="20"/>
          <w:szCs w:val="20"/>
        </w:rPr>
        <w:t>one received.</w:t>
      </w:r>
    </w:p>
    <w:p w14:paraId="7450A062" w14:textId="12EEB548" w:rsidR="00447AF4" w:rsidRPr="00FB1F4B" w:rsidRDefault="00447AF4" w:rsidP="000C0151">
      <w:pPr>
        <w:rPr>
          <w:bCs/>
          <w:sz w:val="20"/>
          <w:szCs w:val="20"/>
        </w:rPr>
      </w:pPr>
      <w:r>
        <w:rPr>
          <w:b/>
          <w:sz w:val="20"/>
          <w:szCs w:val="20"/>
        </w:rPr>
        <w:t xml:space="preserve">0003: </w:t>
      </w:r>
      <w:r w:rsidRPr="00447AF4">
        <w:rPr>
          <w:b/>
          <w:sz w:val="20"/>
          <w:szCs w:val="20"/>
        </w:rPr>
        <w:t xml:space="preserve">To approve the Minutes of the meeting held on </w:t>
      </w:r>
      <w:r w:rsidR="0078435A">
        <w:rPr>
          <w:b/>
          <w:sz w:val="20"/>
          <w:szCs w:val="20"/>
        </w:rPr>
        <w:t>8 June</w:t>
      </w:r>
      <w:r w:rsidRPr="00447AF4">
        <w:rPr>
          <w:b/>
          <w:sz w:val="20"/>
          <w:szCs w:val="20"/>
        </w:rPr>
        <w:t xml:space="preserve"> 202</w:t>
      </w:r>
      <w:r w:rsidR="00FB1F4B">
        <w:rPr>
          <w:b/>
          <w:sz w:val="20"/>
          <w:szCs w:val="20"/>
        </w:rPr>
        <w:t>3</w:t>
      </w:r>
      <w:r w:rsidRPr="00FB1F4B">
        <w:rPr>
          <w:bCs/>
          <w:sz w:val="20"/>
          <w:szCs w:val="20"/>
        </w:rPr>
        <w:t>:  The minutes of the meeting were approved and signed.</w:t>
      </w:r>
      <w:r w:rsidR="00FB1F4B">
        <w:rPr>
          <w:bCs/>
          <w:sz w:val="20"/>
          <w:szCs w:val="20"/>
        </w:rPr>
        <w:t xml:space="preserve"> The minutes of the Planning Committee were noted.</w:t>
      </w:r>
    </w:p>
    <w:p w14:paraId="4276177D" w14:textId="2402C4CC" w:rsidR="000A2305" w:rsidRDefault="009F5AEA" w:rsidP="000A2305">
      <w:pPr>
        <w:spacing w:after="0" w:line="240" w:lineRule="auto"/>
        <w:jc w:val="both"/>
        <w:rPr>
          <w:rFonts w:eastAsiaTheme="minorEastAsia"/>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6E18BD">
        <w:rPr>
          <w:sz w:val="20"/>
          <w:szCs w:val="20"/>
        </w:rPr>
        <w:t xml:space="preserve"> </w:t>
      </w:r>
      <w:r w:rsidR="006E18BD">
        <w:rPr>
          <w:b/>
          <w:sz w:val="20"/>
          <w:szCs w:val="20"/>
        </w:rPr>
        <w:t xml:space="preserve">resolve </w:t>
      </w:r>
      <w:r w:rsidR="006E18BD">
        <w:rPr>
          <w:sz w:val="20"/>
          <w:szCs w:val="20"/>
        </w:rPr>
        <w:t xml:space="preserve">payments and receipts for </w:t>
      </w:r>
      <w:r w:rsidR="0078435A">
        <w:rPr>
          <w:sz w:val="20"/>
          <w:szCs w:val="20"/>
        </w:rPr>
        <w:t xml:space="preserve">June </w:t>
      </w:r>
      <w:r w:rsidR="00822675">
        <w:rPr>
          <w:sz w:val="20"/>
          <w:szCs w:val="20"/>
        </w:rPr>
        <w:t>2023</w:t>
      </w:r>
      <w:r w:rsidR="006E18BD">
        <w:rPr>
          <w:sz w:val="20"/>
          <w:szCs w:val="20"/>
        </w:rPr>
        <w:t xml:space="preserve">: </w:t>
      </w:r>
      <w:r w:rsidR="0078435A">
        <w:rPr>
          <w:sz w:val="20"/>
          <w:szCs w:val="20"/>
        </w:rPr>
        <w:t xml:space="preserve">a) Clerk’s salary, b) HMRC; c} Community Awards vouchers and gifts; d) </w:t>
      </w:r>
      <w:proofErr w:type="spellStart"/>
      <w:r w:rsidR="0078435A">
        <w:rPr>
          <w:sz w:val="20"/>
          <w:szCs w:val="20"/>
        </w:rPr>
        <w:t>CiLCA</w:t>
      </w:r>
      <w:proofErr w:type="spellEnd"/>
      <w:r w:rsidR="0078435A">
        <w:rPr>
          <w:sz w:val="20"/>
          <w:szCs w:val="20"/>
        </w:rPr>
        <w:t xml:space="preserve"> books; e) DAPTC training f) </w:t>
      </w:r>
      <w:proofErr w:type="spellStart"/>
      <w:r w:rsidR="0078435A">
        <w:rPr>
          <w:sz w:val="20"/>
          <w:szCs w:val="20"/>
        </w:rPr>
        <w:t>DeFib</w:t>
      </w:r>
      <w:proofErr w:type="spellEnd"/>
      <w:r w:rsidR="0078435A">
        <w:rPr>
          <w:sz w:val="20"/>
          <w:szCs w:val="20"/>
        </w:rPr>
        <w:t xml:space="preserve"> replacement payment The Clerk explained that SWAST had not received the </w:t>
      </w:r>
      <w:r w:rsidR="00AC1BAF">
        <w:rPr>
          <w:sz w:val="20"/>
          <w:szCs w:val="20"/>
        </w:rPr>
        <w:t>original</w:t>
      </w:r>
      <w:r w:rsidR="0078435A">
        <w:rPr>
          <w:sz w:val="20"/>
          <w:szCs w:val="20"/>
        </w:rPr>
        <w:t xml:space="preserve"> cheque, sent to them back in March</w:t>
      </w:r>
      <w:r w:rsidR="00AC1BAF">
        <w:rPr>
          <w:sz w:val="20"/>
          <w:szCs w:val="20"/>
        </w:rPr>
        <w:t>. The cheque had now been cancelled by the Clark (confirmed by the Bank) and payment would now be made by bank transfer.</w:t>
      </w:r>
      <w:r w:rsidR="0078435A">
        <w:rPr>
          <w:sz w:val="20"/>
          <w:szCs w:val="20"/>
        </w:rPr>
        <w:t xml:space="preserve">  </w:t>
      </w:r>
      <w:r w:rsidR="000A2305" w:rsidRPr="000A2305">
        <w:rPr>
          <w:rFonts w:eastAsiaTheme="minorEastAsia"/>
          <w:b/>
          <w:bCs/>
          <w:sz w:val="20"/>
          <w:szCs w:val="20"/>
        </w:rPr>
        <w:t>To</w:t>
      </w:r>
      <w:r w:rsidR="000A2305" w:rsidRPr="000A2305">
        <w:rPr>
          <w:rFonts w:eastAsiaTheme="minorEastAsia"/>
          <w:sz w:val="20"/>
          <w:szCs w:val="20"/>
        </w:rPr>
        <w:t xml:space="preserve"> </w:t>
      </w:r>
      <w:r w:rsidR="000A2305" w:rsidRPr="000A2305">
        <w:rPr>
          <w:rFonts w:eastAsiaTheme="minorEastAsia"/>
          <w:b/>
          <w:sz w:val="20"/>
          <w:szCs w:val="20"/>
        </w:rPr>
        <w:t xml:space="preserve">update </w:t>
      </w:r>
      <w:r w:rsidR="000A2305" w:rsidRPr="000A2305">
        <w:rPr>
          <w:rFonts w:eastAsiaTheme="minorEastAsia"/>
          <w:bCs/>
          <w:sz w:val="20"/>
          <w:szCs w:val="20"/>
        </w:rPr>
        <w:t>on</w:t>
      </w:r>
      <w:r w:rsidR="000A2305" w:rsidRPr="000A2305">
        <w:rPr>
          <w:rFonts w:eastAsiaTheme="minorEastAsia"/>
          <w:b/>
          <w:sz w:val="20"/>
          <w:szCs w:val="20"/>
        </w:rPr>
        <w:t xml:space="preserve"> </w:t>
      </w:r>
      <w:r w:rsidR="000A2305" w:rsidRPr="000A2305">
        <w:rPr>
          <w:rFonts w:eastAsiaTheme="minorEastAsia"/>
          <w:sz w:val="20"/>
          <w:szCs w:val="20"/>
        </w:rPr>
        <w:t xml:space="preserve">bank signatories and online banking: </w:t>
      </w:r>
      <w:r w:rsidR="00FB1F4B">
        <w:rPr>
          <w:sz w:val="20"/>
          <w:szCs w:val="20"/>
        </w:rPr>
        <w:t xml:space="preserve">Current account </w:t>
      </w:r>
      <w:r w:rsidR="0078435A">
        <w:rPr>
          <w:sz w:val="20"/>
          <w:szCs w:val="20"/>
        </w:rPr>
        <w:t>£6,530.23; Savings £26,383.60</w:t>
      </w:r>
    </w:p>
    <w:p w14:paraId="212E1DA5" w14:textId="23BB7E3F" w:rsidR="009F5AEA" w:rsidRDefault="00AC1BAF" w:rsidP="000A2305">
      <w:pPr>
        <w:spacing w:after="0" w:line="240" w:lineRule="auto"/>
        <w:jc w:val="both"/>
        <w:rPr>
          <w:rFonts w:eastAsiaTheme="minorEastAsia"/>
          <w:sz w:val="20"/>
          <w:szCs w:val="20"/>
        </w:rPr>
      </w:pPr>
      <w:r>
        <w:rPr>
          <w:rFonts w:eastAsiaTheme="minorEastAsia"/>
          <w:sz w:val="20"/>
          <w:szCs w:val="20"/>
        </w:rPr>
        <w:t>A request for a donation had been received from the Citizens Advice Bureau. The Council agreed to donate £750 – proposed by Cllr Streatfeild, seconded by Cllr Hartmann.</w:t>
      </w:r>
    </w:p>
    <w:p w14:paraId="387A5ACB" w14:textId="77777777" w:rsidR="00AC1BAF" w:rsidRPr="000A2305" w:rsidRDefault="00AC1BAF" w:rsidP="000A2305">
      <w:pPr>
        <w:spacing w:after="0" w:line="240" w:lineRule="auto"/>
        <w:jc w:val="both"/>
        <w:rPr>
          <w:rFonts w:eastAsiaTheme="minorEastAsia"/>
          <w:sz w:val="20"/>
          <w:szCs w:val="20"/>
        </w:rPr>
      </w:pPr>
    </w:p>
    <w:p w14:paraId="0DA95327" w14:textId="40342E5A" w:rsidR="00DD47BC" w:rsidRDefault="00FB1F4B" w:rsidP="00DD47BC">
      <w:pPr>
        <w:rPr>
          <w:sz w:val="20"/>
          <w:szCs w:val="20"/>
        </w:rPr>
      </w:pPr>
      <w:r>
        <w:rPr>
          <w:rFonts w:cs="Open Sans"/>
          <w:b/>
          <w:sz w:val="20"/>
          <w:szCs w:val="20"/>
          <w:shd w:val="clear" w:color="auto" w:fill="FFFFFF"/>
        </w:rPr>
        <w:t>0005:</w:t>
      </w:r>
      <w:r w:rsidR="00DD47BC" w:rsidRPr="00DD47BC">
        <w:rPr>
          <w:bCs/>
          <w:sz w:val="20"/>
          <w:szCs w:val="20"/>
        </w:rPr>
        <w:t xml:space="preserve"> To </w:t>
      </w:r>
      <w:r w:rsidR="00DD47BC" w:rsidRPr="00DD47BC">
        <w:rPr>
          <w:b/>
          <w:sz w:val="20"/>
          <w:szCs w:val="20"/>
        </w:rPr>
        <w:t xml:space="preserve">discuss </w:t>
      </w:r>
      <w:r w:rsidR="00AC1BAF">
        <w:rPr>
          <w:bCs/>
          <w:sz w:val="20"/>
          <w:szCs w:val="20"/>
        </w:rPr>
        <w:t xml:space="preserve">discretionary payments. The Clerk explained some of the rules around a ‘Chair’s Fund’ and how such a fund could be used and how it would operate. </w:t>
      </w:r>
      <w:r w:rsidR="00AC1BAF">
        <w:rPr>
          <w:sz w:val="20"/>
          <w:szCs w:val="20"/>
        </w:rPr>
        <w:t xml:space="preserve"> </w:t>
      </w:r>
      <w:r w:rsidR="00DD47BC">
        <w:rPr>
          <w:sz w:val="20"/>
          <w:szCs w:val="20"/>
        </w:rPr>
        <w:t xml:space="preserve">Clerk to add to the </w:t>
      </w:r>
      <w:r w:rsidR="00AC1BAF">
        <w:rPr>
          <w:sz w:val="20"/>
          <w:szCs w:val="20"/>
        </w:rPr>
        <w:t>Septem</w:t>
      </w:r>
      <w:r w:rsidR="00DD47BC">
        <w:rPr>
          <w:sz w:val="20"/>
          <w:szCs w:val="20"/>
        </w:rPr>
        <w:t>ber Agenda.</w:t>
      </w:r>
    </w:p>
    <w:p w14:paraId="1901387B" w14:textId="5A64482C" w:rsidR="00F81FB9" w:rsidRDefault="00D658D1" w:rsidP="00045B4C">
      <w:pPr>
        <w:rPr>
          <w:bCs/>
          <w:sz w:val="20"/>
          <w:szCs w:val="20"/>
        </w:rPr>
      </w:pPr>
      <w:r w:rsidRPr="00D658D1">
        <w:rPr>
          <w:rFonts w:cs="Open Sans"/>
          <w:b/>
          <w:sz w:val="20"/>
          <w:szCs w:val="20"/>
          <w:shd w:val="clear" w:color="auto" w:fill="FFFFFF"/>
        </w:rPr>
        <w:t>0006:</w:t>
      </w:r>
      <w:r w:rsidRPr="00D658D1">
        <w:rPr>
          <w:rFonts w:cs="Open Sans"/>
          <w:bCs/>
          <w:sz w:val="20"/>
          <w:szCs w:val="20"/>
          <w:shd w:val="clear" w:color="auto" w:fill="FFFFFF"/>
        </w:rPr>
        <w:t xml:space="preserve"> </w:t>
      </w:r>
      <w:r w:rsidR="00AC1BAF">
        <w:rPr>
          <w:b/>
          <w:sz w:val="20"/>
          <w:szCs w:val="20"/>
        </w:rPr>
        <w:t xml:space="preserve">Speed </w:t>
      </w:r>
      <w:proofErr w:type="gramStart"/>
      <w:r w:rsidR="00AC1BAF">
        <w:rPr>
          <w:b/>
          <w:sz w:val="20"/>
          <w:szCs w:val="20"/>
        </w:rPr>
        <w:t>limits</w:t>
      </w:r>
      <w:r>
        <w:rPr>
          <w:b/>
          <w:sz w:val="20"/>
          <w:szCs w:val="20"/>
        </w:rPr>
        <w:t xml:space="preserve"> :</w:t>
      </w:r>
      <w:proofErr w:type="gramEnd"/>
      <w:r>
        <w:rPr>
          <w:b/>
          <w:sz w:val="20"/>
          <w:szCs w:val="20"/>
        </w:rPr>
        <w:t xml:space="preserve"> </w:t>
      </w:r>
      <w:r w:rsidR="00AC1BAF">
        <w:rPr>
          <w:bCs/>
          <w:sz w:val="20"/>
          <w:szCs w:val="20"/>
        </w:rPr>
        <w:t xml:space="preserve">The Clerk confirmed that she had spoken to </w:t>
      </w:r>
      <w:r w:rsidR="00B22D02">
        <w:rPr>
          <w:bCs/>
          <w:sz w:val="20"/>
          <w:szCs w:val="20"/>
        </w:rPr>
        <w:t xml:space="preserve">Dorset Council about restricting speed limits in </w:t>
      </w:r>
      <w:proofErr w:type="spellStart"/>
      <w:r w:rsidR="00B22D02">
        <w:rPr>
          <w:bCs/>
          <w:sz w:val="20"/>
          <w:szCs w:val="20"/>
        </w:rPr>
        <w:t>Eype</w:t>
      </w:r>
      <w:proofErr w:type="spellEnd"/>
      <w:r w:rsidR="00B22D02">
        <w:rPr>
          <w:bCs/>
          <w:sz w:val="20"/>
          <w:szCs w:val="20"/>
        </w:rPr>
        <w:t xml:space="preserve"> (the current speed is the national speed limit). The request was supported in principle and a </w:t>
      </w:r>
      <w:proofErr w:type="gramStart"/>
      <w:r w:rsidR="00B22D02">
        <w:rPr>
          <w:bCs/>
          <w:sz w:val="20"/>
          <w:szCs w:val="20"/>
        </w:rPr>
        <w:t>formal  request</w:t>
      </w:r>
      <w:proofErr w:type="gramEnd"/>
      <w:r w:rsidR="00B22D02">
        <w:rPr>
          <w:bCs/>
          <w:sz w:val="20"/>
          <w:szCs w:val="20"/>
        </w:rPr>
        <w:t xml:space="preserve">, together with some funding for the necessary speed surveys, would be the next step. Ideally the Council would prefer the speed to be </w:t>
      </w:r>
      <w:proofErr w:type="gramStart"/>
      <w:r w:rsidR="00B22D02">
        <w:rPr>
          <w:bCs/>
          <w:sz w:val="20"/>
          <w:szCs w:val="20"/>
        </w:rPr>
        <w:t>20mph</w:t>
      </w:r>
      <w:proofErr w:type="gramEnd"/>
      <w:r w:rsidR="00B22D02">
        <w:rPr>
          <w:bCs/>
          <w:sz w:val="20"/>
          <w:szCs w:val="20"/>
        </w:rPr>
        <w:t xml:space="preserve"> but this would reviewed once the new signage is in place (review six months after installation).</w:t>
      </w:r>
    </w:p>
    <w:p w14:paraId="6D85EE29" w14:textId="20822BD8" w:rsidR="00045B4C" w:rsidRDefault="007F7946" w:rsidP="00B22D02">
      <w:pPr>
        <w:spacing w:after="0"/>
        <w:jc w:val="both"/>
        <w:rPr>
          <w:sz w:val="20"/>
          <w:szCs w:val="20"/>
        </w:rPr>
      </w:pPr>
      <w:r w:rsidRPr="00F81FB9">
        <w:rPr>
          <w:rFonts w:cs="Open Sans"/>
          <w:b/>
          <w:sz w:val="20"/>
          <w:szCs w:val="20"/>
          <w:shd w:val="clear" w:color="auto" w:fill="FFFFFF"/>
        </w:rPr>
        <w:t>00</w:t>
      </w:r>
      <w:r w:rsidR="00B22D02">
        <w:rPr>
          <w:rFonts w:cs="Open Sans"/>
          <w:b/>
          <w:sz w:val="20"/>
          <w:szCs w:val="20"/>
          <w:shd w:val="clear" w:color="auto" w:fill="FFFFFF"/>
        </w:rPr>
        <w:t xml:space="preserve">07: </w:t>
      </w:r>
      <w:r w:rsidR="009F5AEA">
        <w:rPr>
          <w:rFonts w:cs="Open Sans"/>
          <w:b/>
          <w:sz w:val="20"/>
          <w:szCs w:val="20"/>
          <w:shd w:val="clear" w:color="auto" w:fill="FFFFFF"/>
        </w:rPr>
        <w:t xml:space="preserve">Update on </w:t>
      </w:r>
      <w:r w:rsidR="00D57DEE" w:rsidRPr="009F5AEA">
        <w:rPr>
          <w:b/>
          <w:bCs/>
          <w:sz w:val="20"/>
          <w:szCs w:val="20"/>
        </w:rPr>
        <w:t xml:space="preserve">SPC Community Awards </w:t>
      </w:r>
      <w:proofErr w:type="gramStart"/>
      <w:r w:rsidR="00D57DEE" w:rsidRPr="009F5AEA">
        <w:rPr>
          <w:b/>
          <w:bCs/>
          <w:sz w:val="20"/>
          <w:szCs w:val="20"/>
        </w:rPr>
        <w:t>2023</w:t>
      </w:r>
      <w:r w:rsidR="009F5AEA">
        <w:rPr>
          <w:sz w:val="20"/>
          <w:szCs w:val="20"/>
        </w:rPr>
        <w:t xml:space="preserve"> :</w:t>
      </w:r>
      <w:proofErr w:type="gramEnd"/>
      <w:r w:rsidR="009F5AEA">
        <w:rPr>
          <w:sz w:val="20"/>
          <w:szCs w:val="20"/>
        </w:rPr>
        <w:t xml:space="preserve"> The </w:t>
      </w:r>
      <w:r w:rsidR="00B22D02">
        <w:rPr>
          <w:sz w:val="20"/>
          <w:szCs w:val="20"/>
        </w:rPr>
        <w:t>award winners have been contacted and all are able to make an award ceremony at the Church Fete on Saturday. Gifts had been bought and photos to mark the occasion arranged.</w:t>
      </w:r>
    </w:p>
    <w:p w14:paraId="44DAB717" w14:textId="77777777" w:rsidR="00FB12E2" w:rsidRDefault="00FB12E2" w:rsidP="00B22D02">
      <w:pPr>
        <w:spacing w:after="0"/>
        <w:jc w:val="both"/>
        <w:rPr>
          <w:sz w:val="20"/>
          <w:szCs w:val="20"/>
        </w:rPr>
      </w:pPr>
    </w:p>
    <w:p w14:paraId="6DA0D4E2" w14:textId="77777777" w:rsidR="00FB12E2" w:rsidRDefault="00FB12E2" w:rsidP="00B22D02">
      <w:pPr>
        <w:spacing w:after="0"/>
        <w:jc w:val="both"/>
        <w:rPr>
          <w:sz w:val="20"/>
          <w:szCs w:val="20"/>
        </w:rPr>
      </w:pPr>
    </w:p>
    <w:p w14:paraId="6C2298FA" w14:textId="77777777" w:rsidR="00FB12E2" w:rsidRDefault="00FB12E2" w:rsidP="00B22D02">
      <w:pPr>
        <w:spacing w:after="0"/>
        <w:jc w:val="both"/>
        <w:rPr>
          <w:sz w:val="20"/>
          <w:szCs w:val="20"/>
        </w:rPr>
      </w:pPr>
    </w:p>
    <w:p w14:paraId="51158608" w14:textId="77777777" w:rsidR="00FB12E2" w:rsidRDefault="00FB12E2" w:rsidP="00B22D02">
      <w:pPr>
        <w:spacing w:after="0"/>
        <w:jc w:val="both"/>
        <w:rPr>
          <w:sz w:val="20"/>
          <w:szCs w:val="20"/>
        </w:rPr>
      </w:pPr>
    </w:p>
    <w:p w14:paraId="5FC6E88F" w14:textId="77777777" w:rsidR="00B22D02" w:rsidRPr="00371B6B" w:rsidRDefault="00B22D02" w:rsidP="00B22D02">
      <w:pPr>
        <w:spacing w:after="0"/>
        <w:jc w:val="both"/>
        <w:rPr>
          <w:sz w:val="20"/>
          <w:szCs w:val="20"/>
        </w:rPr>
      </w:pPr>
    </w:p>
    <w:p w14:paraId="15D576FC" w14:textId="0077B02D" w:rsidR="00B5376C" w:rsidRPr="00B5376C" w:rsidRDefault="00B5376C" w:rsidP="00B22D02">
      <w:pPr>
        <w:spacing w:after="0"/>
        <w:jc w:val="both"/>
        <w:rPr>
          <w:rFonts w:eastAsiaTheme="minorEastAsia"/>
          <w:bCs/>
          <w:sz w:val="20"/>
          <w:szCs w:val="20"/>
        </w:rPr>
      </w:pPr>
      <w:r>
        <w:rPr>
          <w:b/>
          <w:sz w:val="20"/>
          <w:szCs w:val="20"/>
        </w:rPr>
        <w:lastRenderedPageBreak/>
        <w:t>000</w:t>
      </w:r>
      <w:r w:rsidR="00B22D02">
        <w:rPr>
          <w:b/>
          <w:sz w:val="20"/>
          <w:szCs w:val="20"/>
        </w:rPr>
        <w:t>8</w:t>
      </w:r>
      <w:r>
        <w:rPr>
          <w:b/>
          <w:sz w:val="20"/>
          <w:szCs w:val="20"/>
        </w:rPr>
        <w:t xml:space="preserve">: </w:t>
      </w:r>
      <w:r w:rsidR="00B22D02">
        <w:rPr>
          <w:rFonts w:eastAsiaTheme="minorEastAsia"/>
          <w:b/>
          <w:sz w:val="20"/>
          <w:szCs w:val="20"/>
        </w:rPr>
        <w:t xml:space="preserve">Reports from </w:t>
      </w:r>
      <w:r w:rsidR="00FF0D84">
        <w:rPr>
          <w:rFonts w:eastAsiaTheme="minorEastAsia"/>
          <w:b/>
          <w:sz w:val="20"/>
          <w:szCs w:val="20"/>
        </w:rPr>
        <w:t xml:space="preserve">Lead </w:t>
      </w:r>
      <w:r w:rsidR="00B22D02">
        <w:rPr>
          <w:rFonts w:eastAsiaTheme="minorEastAsia"/>
          <w:b/>
          <w:sz w:val="20"/>
          <w:szCs w:val="20"/>
        </w:rPr>
        <w:t>Councillors</w:t>
      </w:r>
    </w:p>
    <w:p w14:paraId="6E71533F" w14:textId="3691B3C8" w:rsidR="00B5376C" w:rsidRPr="003F417B" w:rsidRDefault="003F417B" w:rsidP="00520CD9">
      <w:pPr>
        <w:rPr>
          <w:bCs/>
          <w:sz w:val="20"/>
          <w:szCs w:val="20"/>
        </w:rPr>
      </w:pPr>
      <w:r>
        <w:rPr>
          <w:b/>
          <w:sz w:val="20"/>
          <w:szCs w:val="20"/>
        </w:rPr>
        <w:tab/>
      </w:r>
      <w:r w:rsidRPr="003F417B">
        <w:rPr>
          <w:bCs/>
          <w:sz w:val="20"/>
          <w:szCs w:val="20"/>
        </w:rPr>
        <w:t xml:space="preserve">Local Reports </w:t>
      </w:r>
    </w:p>
    <w:tbl>
      <w:tblPr>
        <w:tblStyle w:val="TableGrid"/>
        <w:tblW w:w="9493" w:type="dxa"/>
        <w:tblLook w:val="04A0" w:firstRow="1" w:lastRow="0" w:firstColumn="1" w:lastColumn="0" w:noHBand="0" w:noVBand="1"/>
      </w:tblPr>
      <w:tblGrid>
        <w:gridCol w:w="3012"/>
        <w:gridCol w:w="2990"/>
        <w:gridCol w:w="3491"/>
      </w:tblGrid>
      <w:tr w:rsidR="003F417B"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77777777" w:rsidR="003F417B" w:rsidRPr="003F417B" w:rsidRDefault="003F417B" w:rsidP="003F417B">
            <w:pPr>
              <w:numPr>
                <w:ilvl w:val="0"/>
                <w:numId w:val="4"/>
              </w:numPr>
              <w:contextualSpacing/>
              <w:rPr>
                <w:rFonts w:eastAsiaTheme="minorEastAsia"/>
                <w:sz w:val="20"/>
                <w:szCs w:val="20"/>
              </w:rPr>
            </w:pPr>
            <w:r w:rsidRPr="003F417B">
              <w:rPr>
                <w:rFonts w:eastAsiaTheme="minorEastAsia"/>
                <w:b/>
                <w:sz w:val="20"/>
                <w:szCs w:val="20"/>
              </w:rPr>
              <w:t xml:space="preserve">Footpaths                      </w:t>
            </w:r>
            <w:r w:rsidRPr="003F417B">
              <w:rPr>
                <w:rFonts w:eastAsiaTheme="minorEastAsia"/>
                <w:b/>
                <w:color w:val="FF0000"/>
                <w:sz w:val="20"/>
                <w:szCs w:val="20"/>
              </w:rPr>
              <w:t>SR</w:t>
            </w:r>
            <w:r w:rsidRPr="003F417B">
              <w:rPr>
                <w:rFonts w:eastAsiaTheme="minorEastAsia"/>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7BF9F946"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Resilience</w:t>
            </w:r>
            <w:r>
              <w:rPr>
                <w:rFonts w:eastAsiaTheme="minorEastAsia"/>
                <w:b/>
                <w:sz w:val="20"/>
                <w:szCs w:val="20"/>
              </w:rPr>
              <w:t xml:space="preserve">                 </w:t>
            </w:r>
            <w:r w:rsidRPr="003F417B">
              <w:rPr>
                <w:rFonts w:eastAsiaTheme="minorEastAsia"/>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DAPTC                                </w:t>
            </w:r>
            <w:r w:rsidRPr="003F417B">
              <w:rPr>
                <w:rFonts w:eastAsiaTheme="minorEastAsia"/>
                <w:b/>
                <w:color w:val="FF0000"/>
                <w:sz w:val="20"/>
                <w:szCs w:val="20"/>
              </w:rPr>
              <w:t>PH</w:t>
            </w:r>
          </w:p>
        </w:tc>
      </w:tr>
      <w:tr w:rsidR="003F417B"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087E7CB0"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Steering Group   </w:t>
            </w:r>
            <w:r w:rsidRPr="003F417B">
              <w:rPr>
                <w:rFonts w:eastAsiaTheme="minorEastAsia"/>
                <w:b/>
                <w:color w:val="FF0000"/>
                <w:sz w:val="20"/>
                <w:szCs w:val="20"/>
              </w:rPr>
              <w:t>AS</w:t>
            </w:r>
          </w:p>
          <w:p w14:paraId="77823045" w14:textId="77777777" w:rsidR="003F417B" w:rsidRPr="003F417B" w:rsidRDefault="003F417B" w:rsidP="003F417B">
            <w:pPr>
              <w:rPr>
                <w:rFonts w:eastAsiaTheme="minorEastAsia"/>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5882BA15"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Parish Liaison </w:t>
            </w:r>
            <w:r w:rsidRPr="003F417B">
              <w:rPr>
                <w:rFonts w:eastAsiaTheme="minorEastAsia"/>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JCC                          </w:t>
            </w:r>
            <w:r w:rsidRPr="003F417B">
              <w:rPr>
                <w:rFonts w:eastAsiaTheme="minorEastAsia"/>
                <w:b/>
                <w:color w:val="FF0000"/>
                <w:sz w:val="20"/>
                <w:szCs w:val="20"/>
              </w:rPr>
              <w:t>PH</w:t>
            </w:r>
          </w:p>
        </w:tc>
      </w:tr>
      <w:tr w:rsidR="003F417B"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60BB9C30"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Tree Officer/Ancient Monuments            </w:t>
            </w:r>
            <w:r>
              <w:rPr>
                <w:rFonts w:eastAsiaTheme="minorEastAsia"/>
                <w:b/>
                <w:sz w:val="20"/>
                <w:szCs w:val="20"/>
              </w:rPr>
              <w:t xml:space="preserve">     </w:t>
            </w:r>
            <w:r>
              <w:rPr>
                <w:rFonts w:eastAsiaTheme="minorEastAsia"/>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Community Governance Review                      </w:t>
            </w:r>
            <w:r w:rsidRPr="003F417B">
              <w:rPr>
                <w:rFonts w:eastAsiaTheme="minorEastAsia"/>
                <w:b/>
                <w:color w:val="FF0000"/>
                <w:sz w:val="20"/>
                <w:szCs w:val="20"/>
              </w:rPr>
              <w:t>PH</w:t>
            </w:r>
            <w:r w:rsidRPr="003F417B">
              <w:rPr>
                <w:rFonts w:eastAsiaTheme="minorEastAsia"/>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Steering Group    </w:t>
            </w:r>
            <w:r w:rsidRPr="003F417B">
              <w:rPr>
                <w:rFonts w:eastAsiaTheme="minorEastAsia"/>
                <w:b/>
                <w:color w:val="FF0000"/>
                <w:sz w:val="20"/>
                <w:szCs w:val="20"/>
              </w:rPr>
              <w:t>PH</w:t>
            </w:r>
          </w:p>
        </w:tc>
      </w:tr>
      <w:tr w:rsidR="003F417B"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CLT                  </w:t>
            </w:r>
            <w:r w:rsidRPr="003F417B">
              <w:rPr>
                <w:rFonts w:eastAsiaTheme="minorEastAsia"/>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68AF015F"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Voice   </w:t>
            </w:r>
            <w:r w:rsidRPr="003F417B">
              <w:rPr>
                <w:rFonts w:eastAsiaTheme="minorEastAsia"/>
                <w:b/>
                <w:color w:val="FF0000"/>
                <w:sz w:val="20"/>
                <w:szCs w:val="20"/>
              </w:rPr>
              <w:t>NDB</w:t>
            </w:r>
            <w:r>
              <w:rPr>
                <w:rFonts w:eastAsiaTheme="minorEastAsia"/>
                <w:b/>
                <w:color w:val="FF0000"/>
                <w:sz w:val="20"/>
                <w:szCs w:val="20"/>
              </w:rPr>
              <w:t>/VH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7C5444DE"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Coastal Matters               </w:t>
            </w:r>
            <w:r>
              <w:rPr>
                <w:rFonts w:eastAsiaTheme="minorEastAsia"/>
                <w:b/>
                <w:color w:val="FF0000"/>
                <w:sz w:val="20"/>
                <w:szCs w:val="20"/>
              </w:rPr>
              <w:t>TC</w:t>
            </w:r>
          </w:p>
        </w:tc>
      </w:tr>
      <w:tr w:rsidR="003F417B"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41E6F14B"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Allotments </w:t>
            </w:r>
            <w:r>
              <w:rPr>
                <w:rFonts w:eastAsiaTheme="minorEastAsia"/>
                <w:b/>
                <w:sz w:val="20"/>
                <w:szCs w:val="20"/>
              </w:rPr>
              <w:t xml:space="preserve">                   </w:t>
            </w:r>
            <w:r w:rsidRPr="003F417B">
              <w:rPr>
                <w:rFonts w:eastAsiaTheme="minorEastAsia"/>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2515C8AA"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Lengthsman</w:t>
            </w:r>
            <w:proofErr w:type="spellEnd"/>
            <w:r w:rsidRPr="003F417B">
              <w:rPr>
                <w:rFonts w:eastAsiaTheme="minorEastAsia"/>
                <w:b/>
                <w:sz w:val="20"/>
                <w:szCs w:val="20"/>
              </w:rPr>
              <w:t xml:space="preserve"> Link    </w:t>
            </w:r>
            <w:r w:rsidRPr="003F417B">
              <w:rPr>
                <w:rFonts w:eastAsiaTheme="minorEastAsia"/>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684F676C"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Climate </w:t>
            </w:r>
            <w:r>
              <w:rPr>
                <w:rFonts w:eastAsiaTheme="minorEastAsia"/>
                <w:b/>
                <w:sz w:val="20"/>
                <w:szCs w:val="20"/>
              </w:rPr>
              <w:t xml:space="preserve">and </w:t>
            </w:r>
            <w:proofErr w:type="gramStart"/>
            <w:r>
              <w:rPr>
                <w:rFonts w:eastAsiaTheme="minorEastAsia"/>
                <w:b/>
                <w:sz w:val="20"/>
                <w:szCs w:val="20"/>
              </w:rPr>
              <w:t>Waterways</w:t>
            </w:r>
            <w:r w:rsidRPr="003F417B">
              <w:rPr>
                <w:rFonts w:eastAsiaTheme="minorEastAsia"/>
                <w:b/>
                <w:sz w:val="20"/>
                <w:szCs w:val="20"/>
              </w:rPr>
              <w:t xml:space="preserve">  </w:t>
            </w:r>
            <w:r w:rsidRPr="003F417B">
              <w:rPr>
                <w:rFonts w:eastAsiaTheme="minorEastAsia"/>
                <w:b/>
                <w:color w:val="FF0000"/>
                <w:sz w:val="20"/>
                <w:szCs w:val="20"/>
              </w:rPr>
              <w:t>SE</w:t>
            </w:r>
            <w:proofErr w:type="gramEnd"/>
          </w:p>
        </w:tc>
      </w:tr>
      <w:tr w:rsidR="003F417B"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Foundry Lea          </w:t>
            </w:r>
            <w:r w:rsidRPr="003F417B">
              <w:rPr>
                <w:rFonts w:eastAsiaTheme="minorEastAsia"/>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67C126FD" w14:textId="51AFFB5C" w:rsidR="003F417B" w:rsidRPr="003F417B" w:rsidRDefault="003F417B" w:rsidP="003F417B">
            <w:pPr>
              <w:contextualSpacing/>
              <w:rPr>
                <w:rFonts w:eastAsiaTheme="minorEastAsia"/>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3F417B" w:rsidRPr="003F417B" w:rsidRDefault="003F417B" w:rsidP="003F417B">
            <w:pPr>
              <w:contextualSpacing/>
              <w:rPr>
                <w:rFonts w:eastAsiaTheme="minorEastAsia"/>
                <w:b/>
                <w:sz w:val="20"/>
                <w:szCs w:val="20"/>
              </w:rPr>
            </w:pPr>
          </w:p>
        </w:tc>
      </w:tr>
    </w:tbl>
    <w:p w14:paraId="460AC0A7" w14:textId="77777777" w:rsidR="003F417B" w:rsidRDefault="003F417B" w:rsidP="00520CD9">
      <w:pPr>
        <w:rPr>
          <w:b/>
          <w:sz w:val="20"/>
          <w:szCs w:val="20"/>
        </w:rPr>
      </w:pPr>
    </w:p>
    <w:p w14:paraId="154D2C6B" w14:textId="7506212E" w:rsidR="00FF0D84" w:rsidRPr="00FF0D84" w:rsidRDefault="00FF0D84" w:rsidP="00FF0D84">
      <w:pPr>
        <w:pStyle w:val="ListParagraph"/>
        <w:numPr>
          <w:ilvl w:val="0"/>
          <w:numId w:val="7"/>
        </w:numPr>
        <w:rPr>
          <w:bCs/>
          <w:sz w:val="20"/>
          <w:szCs w:val="20"/>
        </w:rPr>
      </w:pPr>
      <w:r w:rsidRPr="00FF0D84">
        <w:rPr>
          <w:b/>
          <w:bCs/>
          <w:sz w:val="20"/>
          <w:szCs w:val="20"/>
          <w:u w:val="single"/>
        </w:rPr>
        <w:t xml:space="preserve">FOOTPATHS – </w:t>
      </w:r>
      <w:r w:rsidRPr="00FF0D84">
        <w:rPr>
          <w:sz w:val="20"/>
          <w:szCs w:val="20"/>
          <w:u w:val="single"/>
        </w:rPr>
        <w:t>Cllr Ralph has</w:t>
      </w:r>
      <w:r w:rsidRPr="00FF0D84">
        <w:rPr>
          <w:sz w:val="20"/>
          <w:szCs w:val="20"/>
        </w:rPr>
        <w:t xml:space="preserve"> reported</w:t>
      </w:r>
      <w:r w:rsidRPr="00FF0D84">
        <w:rPr>
          <w:bCs/>
          <w:sz w:val="20"/>
          <w:szCs w:val="20"/>
        </w:rPr>
        <w:t xml:space="preserve"> several footpaths to Russell Goff head Ranger </w:t>
      </w:r>
      <w:proofErr w:type="gramStart"/>
      <w:r w:rsidRPr="00FF0D84">
        <w:rPr>
          <w:bCs/>
          <w:sz w:val="20"/>
          <w:szCs w:val="20"/>
        </w:rPr>
        <w:t>including:-</w:t>
      </w:r>
      <w:proofErr w:type="gramEnd"/>
      <w:r w:rsidRPr="00FF0D84">
        <w:rPr>
          <w:b/>
          <w:bCs/>
          <w:sz w:val="20"/>
          <w:szCs w:val="20"/>
        </w:rPr>
        <w:t>Footpath W18/16</w:t>
      </w:r>
      <w:r w:rsidRPr="00FF0D84">
        <w:rPr>
          <w:bCs/>
          <w:sz w:val="20"/>
          <w:szCs w:val="20"/>
        </w:rPr>
        <w:t> Watton where there is a fallen tree.</w:t>
      </w:r>
      <w:r w:rsidRPr="00FF0D84">
        <w:rPr>
          <w:bCs/>
          <w:sz w:val="20"/>
          <w:szCs w:val="20"/>
        </w:rPr>
        <w:br/>
      </w:r>
      <w:r w:rsidRPr="00FF0D84">
        <w:rPr>
          <w:b/>
          <w:bCs/>
          <w:sz w:val="20"/>
          <w:szCs w:val="20"/>
        </w:rPr>
        <w:t>Footpath W1/30</w:t>
      </w:r>
      <w:r w:rsidRPr="00FF0D84">
        <w:rPr>
          <w:bCs/>
          <w:sz w:val="20"/>
          <w:szCs w:val="20"/>
        </w:rPr>
        <w:t xml:space="preserve"> through Skilling where the rain has washed out the </w:t>
      </w:r>
      <w:proofErr w:type="spellStart"/>
      <w:r w:rsidRPr="00FF0D84">
        <w:rPr>
          <w:bCs/>
          <w:sz w:val="20"/>
          <w:szCs w:val="20"/>
        </w:rPr>
        <w:t>center</w:t>
      </w:r>
      <w:proofErr w:type="spellEnd"/>
      <w:r w:rsidRPr="00FF0D84">
        <w:rPr>
          <w:bCs/>
          <w:sz w:val="20"/>
          <w:szCs w:val="20"/>
        </w:rPr>
        <w:t xml:space="preserve"> of the path making it dangerous.</w:t>
      </w:r>
      <w:r w:rsidRPr="00FF0D84">
        <w:rPr>
          <w:bCs/>
          <w:sz w:val="20"/>
          <w:szCs w:val="20"/>
        </w:rPr>
        <w:br/>
      </w:r>
      <w:r w:rsidRPr="00FF0D84">
        <w:rPr>
          <w:b/>
          <w:bCs/>
          <w:sz w:val="20"/>
          <w:szCs w:val="20"/>
        </w:rPr>
        <w:t>Footpath W18/42</w:t>
      </w:r>
      <w:r w:rsidRPr="00FF0D84">
        <w:rPr>
          <w:bCs/>
          <w:sz w:val="20"/>
          <w:szCs w:val="20"/>
        </w:rPr>
        <w:t> </w:t>
      </w:r>
      <w:proofErr w:type="spellStart"/>
      <w:r w:rsidRPr="00FF0D84">
        <w:rPr>
          <w:bCs/>
          <w:sz w:val="20"/>
          <w:szCs w:val="20"/>
        </w:rPr>
        <w:t>Eype</w:t>
      </w:r>
      <w:proofErr w:type="spellEnd"/>
      <w:r w:rsidRPr="00FF0D84">
        <w:rPr>
          <w:bCs/>
          <w:sz w:val="20"/>
          <w:szCs w:val="20"/>
        </w:rPr>
        <w:t xml:space="preserve"> Down Road to </w:t>
      </w:r>
      <w:proofErr w:type="spellStart"/>
      <w:r w:rsidRPr="00FF0D84">
        <w:rPr>
          <w:bCs/>
          <w:sz w:val="20"/>
          <w:szCs w:val="20"/>
        </w:rPr>
        <w:t>Downhouse</w:t>
      </w:r>
      <w:proofErr w:type="spellEnd"/>
      <w:r w:rsidRPr="00FF0D84">
        <w:rPr>
          <w:bCs/>
          <w:sz w:val="20"/>
          <w:szCs w:val="20"/>
        </w:rPr>
        <w:t xml:space="preserve"> farm where the </w:t>
      </w:r>
      <w:proofErr w:type="spellStart"/>
      <w:r w:rsidRPr="00FF0D84">
        <w:rPr>
          <w:bCs/>
          <w:sz w:val="20"/>
          <w:szCs w:val="20"/>
        </w:rPr>
        <w:t>Eype</w:t>
      </w:r>
      <w:proofErr w:type="spellEnd"/>
      <w:r w:rsidRPr="00FF0D84">
        <w:rPr>
          <w:bCs/>
          <w:sz w:val="20"/>
          <w:szCs w:val="20"/>
        </w:rPr>
        <w:t xml:space="preserve"> Down Road end is completely overgrown and has completely closed up.</w:t>
      </w:r>
    </w:p>
    <w:p w14:paraId="7FC60CF7" w14:textId="7BC31D75" w:rsidR="00FF0D84" w:rsidRPr="00FF0D84" w:rsidRDefault="00FF0D84" w:rsidP="00FF0D84">
      <w:pPr>
        <w:ind w:left="360"/>
        <w:rPr>
          <w:bCs/>
          <w:sz w:val="20"/>
          <w:szCs w:val="20"/>
        </w:rPr>
      </w:pPr>
      <w:r>
        <w:rPr>
          <w:b/>
          <w:bCs/>
          <w:sz w:val="20"/>
          <w:szCs w:val="20"/>
          <w:u w:val="single"/>
        </w:rPr>
        <w:t xml:space="preserve">g) </w:t>
      </w:r>
      <w:r w:rsidRPr="00FF0D84">
        <w:rPr>
          <w:b/>
          <w:bCs/>
          <w:sz w:val="20"/>
          <w:szCs w:val="20"/>
          <w:u w:val="single"/>
        </w:rPr>
        <w:t>TREE AND ANCIENT MONUMENTS</w:t>
      </w:r>
      <w:r>
        <w:rPr>
          <w:bCs/>
          <w:sz w:val="20"/>
          <w:szCs w:val="20"/>
        </w:rPr>
        <w:t xml:space="preserve"> – As identified in the minutes, </w:t>
      </w:r>
      <w:r w:rsidRPr="00FF0D84">
        <w:rPr>
          <w:bCs/>
          <w:sz w:val="20"/>
          <w:szCs w:val="20"/>
        </w:rPr>
        <w:t xml:space="preserve">an </w:t>
      </w:r>
      <w:proofErr w:type="gramStart"/>
      <w:r w:rsidRPr="00FF0D84">
        <w:rPr>
          <w:bCs/>
          <w:sz w:val="20"/>
          <w:szCs w:val="20"/>
        </w:rPr>
        <w:t>ancient raised</w:t>
      </w:r>
      <w:proofErr w:type="gramEnd"/>
      <w:r w:rsidRPr="00FF0D84">
        <w:rPr>
          <w:bCs/>
          <w:sz w:val="20"/>
          <w:szCs w:val="20"/>
        </w:rPr>
        <w:t xml:space="preserve"> pavement in front of Cottages in </w:t>
      </w:r>
      <w:proofErr w:type="spellStart"/>
      <w:r w:rsidRPr="00FF0D84">
        <w:rPr>
          <w:bCs/>
          <w:sz w:val="20"/>
          <w:szCs w:val="20"/>
        </w:rPr>
        <w:t>Eype</w:t>
      </w:r>
      <w:proofErr w:type="spellEnd"/>
      <w:r w:rsidRPr="00FF0D84">
        <w:rPr>
          <w:bCs/>
          <w:sz w:val="20"/>
          <w:szCs w:val="20"/>
        </w:rPr>
        <w:t xml:space="preserve"> had significant damage done to it by a wide heavy vehicle possibly a Council contractor's tractor or a skip wagon, (too wide for the Road) taking off some of the surface stones.</w:t>
      </w:r>
      <w:r>
        <w:rPr>
          <w:bCs/>
          <w:sz w:val="20"/>
          <w:szCs w:val="20"/>
        </w:rPr>
        <w:t xml:space="preserve"> </w:t>
      </w:r>
      <w:r w:rsidRPr="00FF0D84">
        <w:rPr>
          <w:bCs/>
          <w:sz w:val="20"/>
          <w:szCs w:val="20"/>
        </w:rPr>
        <w:t xml:space="preserve">No one witnessed what </w:t>
      </w:r>
      <w:proofErr w:type="gramStart"/>
      <w:r w:rsidRPr="00FF0D84">
        <w:rPr>
          <w:bCs/>
          <w:sz w:val="20"/>
          <w:szCs w:val="20"/>
        </w:rPr>
        <w:t>happened</w:t>
      </w:r>
      <w:proofErr w:type="gramEnd"/>
      <w:r w:rsidRPr="00FF0D84">
        <w:rPr>
          <w:bCs/>
          <w:sz w:val="20"/>
          <w:szCs w:val="20"/>
        </w:rPr>
        <w:t xml:space="preserve"> but </w:t>
      </w:r>
      <w:proofErr w:type="spellStart"/>
      <w:r w:rsidRPr="00FF0D84">
        <w:rPr>
          <w:bCs/>
          <w:sz w:val="20"/>
          <w:szCs w:val="20"/>
        </w:rPr>
        <w:t>Eype</w:t>
      </w:r>
      <w:proofErr w:type="spellEnd"/>
      <w:r w:rsidRPr="00FF0D84">
        <w:rPr>
          <w:bCs/>
          <w:sz w:val="20"/>
          <w:szCs w:val="20"/>
        </w:rPr>
        <w:t xml:space="preserve"> </w:t>
      </w:r>
      <w:r>
        <w:rPr>
          <w:bCs/>
          <w:sz w:val="20"/>
          <w:szCs w:val="20"/>
        </w:rPr>
        <w:t>r</w:t>
      </w:r>
      <w:r w:rsidRPr="00FF0D84">
        <w:rPr>
          <w:bCs/>
          <w:sz w:val="20"/>
          <w:szCs w:val="20"/>
        </w:rPr>
        <w:t>esidents have asked Dorset Council to put up width restriction signs on Mount Lane and asked us to back their request, which we have.</w:t>
      </w:r>
      <w:r w:rsidRPr="00FF0D84">
        <w:rPr>
          <w:b/>
          <w:bCs/>
          <w:sz w:val="20"/>
          <w:szCs w:val="20"/>
          <w:u w:val="single"/>
        </w:rPr>
        <w:t xml:space="preserve"> </w:t>
      </w:r>
    </w:p>
    <w:p w14:paraId="42C3816B" w14:textId="0B529FA4" w:rsidR="00FF0D84" w:rsidRPr="00FF0D84" w:rsidRDefault="00FF0D84" w:rsidP="00FB12E2">
      <w:pPr>
        <w:ind w:firstLine="360"/>
        <w:rPr>
          <w:b/>
          <w:bCs/>
          <w:sz w:val="20"/>
          <w:szCs w:val="20"/>
          <w:u w:val="single"/>
        </w:rPr>
      </w:pPr>
      <w:r>
        <w:rPr>
          <w:b/>
          <w:bCs/>
          <w:sz w:val="20"/>
          <w:szCs w:val="20"/>
          <w:u w:val="single"/>
        </w:rPr>
        <w:t xml:space="preserve">n) </w:t>
      </w:r>
      <w:r w:rsidRPr="00FF0D84">
        <w:rPr>
          <w:b/>
          <w:bCs/>
          <w:sz w:val="20"/>
          <w:szCs w:val="20"/>
          <w:u w:val="single"/>
        </w:rPr>
        <w:t>LENGHTHSMAN</w:t>
      </w:r>
      <w:r>
        <w:rPr>
          <w:b/>
          <w:bCs/>
          <w:sz w:val="20"/>
          <w:szCs w:val="20"/>
          <w:u w:val="single"/>
        </w:rPr>
        <w:t xml:space="preserve"> - </w:t>
      </w:r>
      <w:r w:rsidRPr="00FF0D84">
        <w:rPr>
          <w:bCs/>
          <w:sz w:val="20"/>
          <w:szCs w:val="20"/>
        </w:rPr>
        <w:t>Ed has his annual jobs plus is ready to cut back hedges now the birds are fledging.</w:t>
      </w:r>
    </w:p>
    <w:p w14:paraId="76EFB9DC" w14:textId="074E0B44" w:rsidR="00063857" w:rsidRDefault="00063857" w:rsidP="00520CD9">
      <w:pPr>
        <w:rPr>
          <w:bCs/>
          <w:sz w:val="20"/>
          <w:szCs w:val="20"/>
        </w:rPr>
      </w:pPr>
      <w:r w:rsidRPr="00063857">
        <w:rPr>
          <w:b/>
          <w:sz w:val="20"/>
          <w:szCs w:val="20"/>
        </w:rPr>
        <w:t>00</w:t>
      </w:r>
      <w:r w:rsidR="00FF0D84">
        <w:rPr>
          <w:b/>
          <w:sz w:val="20"/>
          <w:szCs w:val="20"/>
        </w:rPr>
        <w:t>09</w:t>
      </w:r>
      <w:r w:rsidRPr="00063857">
        <w:rPr>
          <w:b/>
          <w:sz w:val="20"/>
          <w:szCs w:val="20"/>
        </w:rPr>
        <w:t>: Items for future meetings</w:t>
      </w:r>
      <w:r>
        <w:rPr>
          <w:bCs/>
          <w:sz w:val="20"/>
          <w:szCs w:val="20"/>
        </w:rPr>
        <w:t xml:space="preserve">: </w:t>
      </w:r>
      <w:r w:rsidR="00E361AC">
        <w:rPr>
          <w:bCs/>
          <w:sz w:val="20"/>
          <w:szCs w:val="20"/>
        </w:rPr>
        <w:t>Discretionary paymen</w:t>
      </w:r>
      <w:r w:rsidR="00FB12E2">
        <w:rPr>
          <w:bCs/>
          <w:sz w:val="20"/>
          <w:szCs w:val="20"/>
        </w:rPr>
        <w:t>t</w:t>
      </w:r>
      <w:r w:rsidR="00E361AC">
        <w:rPr>
          <w:bCs/>
          <w:sz w:val="20"/>
          <w:szCs w:val="20"/>
        </w:rPr>
        <w:t>s</w:t>
      </w:r>
    </w:p>
    <w:p w14:paraId="50AEB480" w14:textId="53B84DC8" w:rsidR="00184399" w:rsidRDefault="000C0151" w:rsidP="00520CD9">
      <w:pPr>
        <w:rPr>
          <w:sz w:val="20"/>
          <w:szCs w:val="20"/>
        </w:rPr>
      </w:pPr>
      <w:r>
        <w:rPr>
          <w:b/>
          <w:sz w:val="20"/>
          <w:szCs w:val="20"/>
        </w:rPr>
        <w:t>00</w:t>
      </w:r>
      <w:r w:rsidR="00520CD9">
        <w:rPr>
          <w:b/>
          <w:sz w:val="20"/>
          <w:szCs w:val="20"/>
        </w:rPr>
        <w:t>1</w:t>
      </w:r>
      <w:r w:rsidR="00E361AC">
        <w:rPr>
          <w:b/>
          <w:sz w:val="20"/>
          <w:szCs w:val="20"/>
        </w:rPr>
        <w:t>0</w:t>
      </w:r>
      <w:r w:rsidR="00520CD9">
        <w:rPr>
          <w:b/>
          <w:sz w:val="20"/>
          <w:szCs w:val="20"/>
        </w:rPr>
        <w:t xml:space="preserve">: </w:t>
      </w:r>
      <w:r w:rsidR="00184399">
        <w:rPr>
          <w:b/>
          <w:sz w:val="20"/>
          <w:szCs w:val="20"/>
        </w:rPr>
        <w:t xml:space="preserve">To confirm date of next meeting </w:t>
      </w:r>
      <w:r w:rsidR="00184399" w:rsidRPr="00291371">
        <w:rPr>
          <w:sz w:val="20"/>
          <w:szCs w:val="20"/>
        </w:rPr>
        <w:t xml:space="preserve">Thursday </w:t>
      </w:r>
      <w:r w:rsidR="00B5376C">
        <w:rPr>
          <w:sz w:val="20"/>
          <w:szCs w:val="20"/>
        </w:rPr>
        <w:t>1</w:t>
      </w:r>
      <w:r w:rsidR="00E361AC">
        <w:rPr>
          <w:sz w:val="20"/>
          <w:szCs w:val="20"/>
        </w:rPr>
        <w:t>4 September</w:t>
      </w:r>
      <w:r w:rsidR="00184399" w:rsidRPr="00291371">
        <w:rPr>
          <w:sz w:val="20"/>
          <w:szCs w:val="20"/>
        </w:rPr>
        <w:t xml:space="preserve">, </w:t>
      </w:r>
      <w:r w:rsidR="001C0103">
        <w:rPr>
          <w:sz w:val="20"/>
          <w:szCs w:val="20"/>
        </w:rPr>
        <w:t>Symondsbury School</w:t>
      </w:r>
      <w:r w:rsidR="00520CD9">
        <w:rPr>
          <w:sz w:val="20"/>
          <w:szCs w:val="20"/>
        </w:rPr>
        <w:t>, preceded by the Planning Meeting</w:t>
      </w:r>
      <w:r w:rsidR="00184399" w:rsidRPr="00291371">
        <w:rPr>
          <w:sz w:val="20"/>
          <w:szCs w:val="20"/>
        </w:rPr>
        <w:t>.</w:t>
      </w:r>
    </w:p>
    <w:p w14:paraId="32064CA5" w14:textId="56CD4B20"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w:t>
      </w:r>
      <w:r w:rsidR="00B5376C">
        <w:rPr>
          <w:b/>
          <w:sz w:val="20"/>
          <w:szCs w:val="20"/>
        </w:rPr>
        <w:t>8</w:t>
      </w:r>
      <w:r w:rsidR="00520CD9">
        <w:rPr>
          <w:b/>
          <w:sz w:val="20"/>
          <w:szCs w:val="20"/>
        </w:rPr>
        <w:t>.</w:t>
      </w:r>
      <w:r w:rsidR="00E361AC">
        <w:rPr>
          <w:b/>
          <w:sz w:val="20"/>
          <w:szCs w:val="20"/>
        </w:rPr>
        <w:t>15</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049B"/>
    <w:multiLevelType w:val="hybridMultilevel"/>
    <w:tmpl w:val="B302FAAC"/>
    <w:lvl w:ilvl="0" w:tplc="2C70392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25878DC"/>
    <w:multiLevelType w:val="hybridMultilevel"/>
    <w:tmpl w:val="B204CF10"/>
    <w:lvl w:ilvl="0" w:tplc="50B0C84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CB2F7F"/>
    <w:multiLevelType w:val="hybridMultilevel"/>
    <w:tmpl w:val="0ADAB80C"/>
    <w:lvl w:ilvl="0" w:tplc="0ACCAE1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1"/>
  </w:num>
  <w:num w:numId="3" w16cid:durableId="350618246">
    <w:abstractNumId w:val="4"/>
  </w:num>
  <w:num w:numId="4" w16cid:durableId="463668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68384">
    <w:abstractNumId w:val="5"/>
  </w:num>
  <w:num w:numId="6" w16cid:durableId="240719266">
    <w:abstractNumId w:val="0"/>
  </w:num>
  <w:num w:numId="7" w16cid:durableId="528418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2422"/>
    <w:rsid w:val="00045B4C"/>
    <w:rsid w:val="000473BD"/>
    <w:rsid w:val="00063857"/>
    <w:rsid w:val="00095D63"/>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D3039"/>
    <w:rsid w:val="002032A3"/>
    <w:rsid w:val="00204584"/>
    <w:rsid w:val="0021765C"/>
    <w:rsid w:val="00217693"/>
    <w:rsid w:val="00221026"/>
    <w:rsid w:val="00224FF2"/>
    <w:rsid w:val="00226E07"/>
    <w:rsid w:val="00230188"/>
    <w:rsid w:val="00231DF0"/>
    <w:rsid w:val="002350C0"/>
    <w:rsid w:val="0023609F"/>
    <w:rsid w:val="00237EC4"/>
    <w:rsid w:val="0025720D"/>
    <w:rsid w:val="00273A36"/>
    <w:rsid w:val="00291371"/>
    <w:rsid w:val="002A269D"/>
    <w:rsid w:val="002C1774"/>
    <w:rsid w:val="002E5084"/>
    <w:rsid w:val="002F37E2"/>
    <w:rsid w:val="00325266"/>
    <w:rsid w:val="00332ADB"/>
    <w:rsid w:val="0034308E"/>
    <w:rsid w:val="00360CC6"/>
    <w:rsid w:val="00371B6B"/>
    <w:rsid w:val="00376DE5"/>
    <w:rsid w:val="00394C92"/>
    <w:rsid w:val="003E0399"/>
    <w:rsid w:val="003F417B"/>
    <w:rsid w:val="0040010C"/>
    <w:rsid w:val="00447AF4"/>
    <w:rsid w:val="004515C9"/>
    <w:rsid w:val="00470E1F"/>
    <w:rsid w:val="0048201E"/>
    <w:rsid w:val="00497565"/>
    <w:rsid w:val="004B7CDB"/>
    <w:rsid w:val="004E7645"/>
    <w:rsid w:val="00520CD9"/>
    <w:rsid w:val="00536F22"/>
    <w:rsid w:val="00570E63"/>
    <w:rsid w:val="005773C2"/>
    <w:rsid w:val="0059672E"/>
    <w:rsid w:val="005B50E1"/>
    <w:rsid w:val="005D6CF6"/>
    <w:rsid w:val="005D755E"/>
    <w:rsid w:val="005E3CD4"/>
    <w:rsid w:val="00601677"/>
    <w:rsid w:val="00601B44"/>
    <w:rsid w:val="006033F1"/>
    <w:rsid w:val="006206F2"/>
    <w:rsid w:val="006260A7"/>
    <w:rsid w:val="00643288"/>
    <w:rsid w:val="0064599D"/>
    <w:rsid w:val="006461AD"/>
    <w:rsid w:val="006D035E"/>
    <w:rsid w:val="006E18BD"/>
    <w:rsid w:val="0071189F"/>
    <w:rsid w:val="00713173"/>
    <w:rsid w:val="00724DAF"/>
    <w:rsid w:val="00733128"/>
    <w:rsid w:val="0078435A"/>
    <w:rsid w:val="007F7946"/>
    <w:rsid w:val="00806275"/>
    <w:rsid w:val="00820DC8"/>
    <w:rsid w:val="00822675"/>
    <w:rsid w:val="008312C7"/>
    <w:rsid w:val="00834548"/>
    <w:rsid w:val="00856233"/>
    <w:rsid w:val="00881FA1"/>
    <w:rsid w:val="008844F2"/>
    <w:rsid w:val="00886144"/>
    <w:rsid w:val="00887410"/>
    <w:rsid w:val="008A0B24"/>
    <w:rsid w:val="008A6D15"/>
    <w:rsid w:val="008C4AFE"/>
    <w:rsid w:val="008C59CB"/>
    <w:rsid w:val="0092006B"/>
    <w:rsid w:val="00980A84"/>
    <w:rsid w:val="009B5FDE"/>
    <w:rsid w:val="009B7BE3"/>
    <w:rsid w:val="009C3CCC"/>
    <w:rsid w:val="009D67BA"/>
    <w:rsid w:val="009E6901"/>
    <w:rsid w:val="009F4AE4"/>
    <w:rsid w:val="009F5AEA"/>
    <w:rsid w:val="00A33E23"/>
    <w:rsid w:val="00A42F1D"/>
    <w:rsid w:val="00A52BBB"/>
    <w:rsid w:val="00AA17EF"/>
    <w:rsid w:val="00AA5C10"/>
    <w:rsid w:val="00AC1BAF"/>
    <w:rsid w:val="00AE07AB"/>
    <w:rsid w:val="00AE23AB"/>
    <w:rsid w:val="00AF2B31"/>
    <w:rsid w:val="00AF4967"/>
    <w:rsid w:val="00B22D02"/>
    <w:rsid w:val="00B43954"/>
    <w:rsid w:val="00B5376C"/>
    <w:rsid w:val="00B6564C"/>
    <w:rsid w:val="00B94DDB"/>
    <w:rsid w:val="00B977D3"/>
    <w:rsid w:val="00BF7016"/>
    <w:rsid w:val="00C05E66"/>
    <w:rsid w:val="00C21739"/>
    <w:rsid w:val="00C36CB0"/>
    <w:rsid w:val="00C713B5"/>
    <w:rsid w:val="00CB076B"/>
    <w:rsid w:val="00CC187F"/>
    <w:rsid w:val="00D02F9E"/>
    <w:rsid w:val="00D21ED4"/>
    <w:rsid w:val="00D55D03"/>
    <w:rsid w:val="00D57DEE"/>
    <w:rsid w:val="00D658D1"/>
    <w:rsid w:val="00D73A2E"/>
    <w:rsid w:val="00D84EC3"/>
    <w:rsid w:val="00D947DC"/>
    <w:rsid w:val="00DD0C51"/>
    <w:rsid w:val="00DD47BC"/>
    <w:rsid w:val="00E1624C"/>
    <w:rsid w:val="00E22862"/>
    <w:rsid w:val="00E3256E"/>
    <w:rsid w:val="00E361AC"/>
    <w:rsid w:val="00E36D73"/>
    <w:rsid w:val="00E43FBD"/>
    <w:rsid w:val="00E52D34"/>
    <w:rsid w:val="00E64DEA"/>
    <w:rsid w:val="00E9758F"/>
    <w:rsid w:val="00EA0EE8"/>
    <w:rsid w:val="00EB71A4"/>
    <w:rsid w:val="00ED4317"/>
    <w:rsid w:val="00F010A9"/>
    <w:rsid w:val="00F27219"/>
    <w:rsid w:val="00F57D54"/>
    <w:rsid w:val="00F60EE7"/>
    <w:rsid w:val="00F651B8"/>
    <w:rsid w:val="00F81FB9"/>
    <w:rsid w:val="00FA122B"/>
    <w:rsid w:val="00FA678F"/>
    <w:rsid w:val="00FB12E2"/>
    <w:rsid w:val="00FB1F4B"/>
    <w:rsid w:val="00FD7815"/>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2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8CF1B-6904-46FF-8794-37CAD8DAB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4</cp:revision>
  <cp:lastPrinted>2022-11-25T21:05:00Z</cp:lastPrinted>
  <dcterms:created xsi:type="dcterms:W3CDTF">2023-07-23T16:51:00Z</dcterms:created>
  <dcterms:modified xsi:type="dcterms:W3CDTF">2023-07-28T10:06:00Z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