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91EB" w14:textId="77777777" w:rsidR="00AE46AA" w:rsidRPr="00BF16DA" w:rsidRDefault="00AE46AA" w:rsidP="00D95BF7">
      <w:pPr>
        <w:jc w:val="center"/>
        <w:rPr>
          <w:rFonts w:cstheme="minorHAnsi"/>
          <w:b/>
          <w:sz w:val="24"/>
          <w:szCs w:val="24"/>
        </w:rPr>
      </w:pPr>
      <w:r w:rsidRPr="00BF16DA">
        <w:rPr>
          <w:rFonts w:cstheme="minorHAnsi"/>
          <w:b/>
          <w:sz w:val="24"/>
          <w:szCs w:val="24"/>
        </w:rPr>
        <w:t>SYMONDSBURY PARISH COUNCIL</w:t>
      </w:r>
    </w:p>
    <w:p w14:paraId="5C6A96DF" w14:textId="554CD21D" w:rsidR="00AE46AA" w:rsidRPr="00BF16DA" w:rsidRDefault="00AE46AA" w:rsidP="00D95BF7">
      <w:pPr>
        <w:jc w:val="center"/>
        <w:rPr>
          <w:rFonts w:cstheme="minorHAnsi"/>
          <w:sz w:val="24"/>
          <w:szCs w:val="24"/>
        </w:rPr>
      </w:pPr>
      <w:r w:rsidRPr="00BF16DA">
        <w:rPr>
          <w:rFonts w:cstheme="minorHAnsi"/>
          <w:b/>
          <w:sz w:val="24"/>
          <w:szCs w:val="24"/>
        </w:rPr>
        <w:t>P</w:t>
      </w:r>
      <w:r w:rsidRPr="00BF16DA">
        <w:rPr>
          <w:rFonts w:cstheme="minorHAnsi"/>
          <w:sz w:val="24"/>
          <w:szCs w:val="24"/>
        </w:rPr>
        <w:t xml:space="preserve">hone: 07967 683897 Email: </w:t>
      </w:r>
      <w:hyperlink r:id="rId8" w:history="1">
        <w:r w:rsidR="00DE1F50" w:rsidRPr="00BF16DA">
          <w:rPr>
            <w:rStyle w:val="Hyperlink"/>
            <w:rFonts w:cstheme="minorHAnsi"/>
            <w:sz w:val="24"/>
            <w:szCs w:val="24"/>
          </w:rPr>
          <w:t>clerk@symondsbury-pc.gov.uk</w:t>
        </w:r>
      </w:hyperlink>
    </w:p>
    <w:p w14:paraId="002AD330" w14:textId="77777777" w:rsidR="00AE46AA" w:rsidRPr="00BF16DA" w:rsidRDefault="00AE46AA" w:rsidP="00D95BF7">
      <w:pPr>
        <w:jc w:val="center"/>
        <w:rPr>
          <w:rFonts w:cstheme="minorHAnsi"/>
          <w:sz w:val="24"/>
          <w:szCs w:val="24"/>
        </w:rPr>
      </w:pPr>
    </w:p>
    <w:p w14:paraId="05F49AAE" w14:textId="77777777" w:rsidR="00AE46AA" w:rsidRPr="00BF16DA" w:rsidRDefault="00AE46AA" w:rsidP="00D95BF7">
      <w:pPr>
        <w:ind w:left="1440" w:firstLine="720"/>
        <w:rPr>
          <w:rFonts w:cstheme="minorHAnsi"/>
          <w:b/>
          <w:sz w:val="24"/>
          <w:szCs w:val="24"/>
        </w:rPr>
      </w:pPr>
      <w:r w:rsidRPr="00BF16DA">
        <w:rPr>
          <w:rFonts w:cstheme="minorHAnsi"/>
          <w:b/>
          <w:sz w:val="24"/>
          <w:szCs w:val="24"/>
        </w:rPr>
        <w:t>Symondsbury Parish Council Planning Committee</w:t>
      </w:r>
    </w:p>
    <w:p w14:paraId="13DEA835" w14:textId="5C0BB81A" w:rsidR="00AE46AA" w:rsidRPr="00BF16DA" w:rsidRDefault="00FC7A6B" w:rsidP="00D95BF7">
      <w:pPr>
        <w:jc w:val="center"/>
        <w:rPr>
          <w:rFonts w:cstheme="minorHAnsi"/>
          <w:b/>
          <w:sz w:val="24"/>
          <w:szCs w:val="24"/>
        </w:rPr>
      </w:pPr>
      <w:r>
        <w:rPr>
          <w:rFonts w:cstheme="minorHAnsi"/>
          <w:b/>
          <w:sz w:val="24"/>
          <w:szCs w:val="24"/>
        </w:rPr>
        <w:t xml:space="preserve">Thursday </w:t>
      </w:r>
      <w:r w:rsidR="000D2532">
        <w:rPr>
          <w:rFonts w:cstheme="minorHAnsi"/>
          <w:b/>
          <w:sz w:val="24"/>
          <w:szCs w:val="24"/>
        </w:rPr>
        <w:t>9</w:t>
      </w:r>
      <w:r w:rsidR="0062472F">
        <w:rPr>
          <w:rFonts w:cstheme="minorHAnsi"/>
          <w:b/>
          <w:sz w:val="24"/>
          <w:szCs w:val="24"/>
        </w:rPr>
        <w:t xml:space="preserve"> </w:t>
      </w:r>
      <w:r w:rsidR="00851798">
        <w:rPr>
          <w:rFonts w:cstheme="minorHAnsi"/>
          <w:b/>
          <w:sz w:val="24"/>
          <w:szCs w:val="24"/>
        </w:rPr>
        <w:t>February</w:t>
      </w:r>
      <w:r w:rsidR="00804BF2">
        <w:rPr>
          <w:rFonts w:cstheme="minorHAnsi"/>
          <w:b/>
          <w:sz w:val="24"/>
          <w:szCs w:val="24"/>
        </w:rPr>
        <w:t xml:space="preserve"> </w:t>
      </w:r>
      <w:r>
        <w:rPr>
          <w:rFonts w:cstheme="minorHAnsi"/>
          <w:b/>
          <w:sz w:val="24"/>
          <w:szCs w:val="24"/>
        </w:rPr>
        <w:t>18:30 – 19:00</w:t>
      </w:r>
    </w:p>
    <w:p w14:paraId="5FE7B46E" w14:textId="77777777" w:rsidR="00AE46AA" w:rsidRPr="00BF16DA" w:rsidRDefault="00AE46AA" w:rsidP="00D95BF7">
      <w:pPr>
        <w:jc w:val="center"/>
        <w:rPr>
          <w:rFonts w:cstheme="minorHAnsi"/>
          <w:b/>
          <w:sz w:val="24"/>
          <w:szCs w:val="24"/>
        </w:rPr>
      </w:pPr>
      <w:r w:rsidRPr="00BF16DA">
        <w:rPr>
          <w:rFonts w:cstheme="minorHAnsi"/>
          <w:b/>
          <w:sz w:val="24"/>
          <w:szCs w:val="24"/>
        </w:rPr>
        <w:t>Meeting in Person</w:t>
      </w:r>
    </w:p>
    <w:p w14:paraId="5701DC4E" w14:textId="0AE6A5E4" w:rsidR="00AE46AA" w:rsidRPr="00BF16DA" w:rsidRDefault="00AE46AA" w:rsidP="00D95BF7">
      <w:pPr>
        <w:jc w:val="center"/>
        <w:rPr>
          <w:rFonts w:cstheme="minorHAnsi"/>
          <w:b/>
          <w:bCs/>
          <w:sz w:val="24"/>
          <w:szCs w:val="24"/>
        </w:rPr>
      </w:pPr>
      <w:r w:rsidRPr="00BF16DA">
        <w:rPr>
          <w:rFonts w:cstheme="minorHAnsi"/>
          <w:b/>
          <w:bCs/>
          <w:sz w:val="24"/>
          <w:szCs w:val="24"/>
        </w:rPr>
        <w:t xml:space="preserve">Held at </w:t>
      </w:r>
      <w:r w:rsidR="00DA37A7">
        <w:rPr>
          <w:rFonts w:cstheme="minorHAnsi"/>
          <w:b/>
          <w:bCs/>
          <w:sz w:val="24"/>
          <w:szCs w:val="24"/>
        </w:rPr>
        <w:t xml:space="preserve">Symondsbury </w:t>
      </w:r>
      <w:r w:rsidR="00813012">
        <w:rPr>
          <w:rFonts w:cstheme="minorHAnsi"/>
          <w:b/>
          <w:bCs/>
          <w:sz w:val="24"/>
          <w:szCs w:val="24"/>
        </w:rPr>
        <w:t>School</w:t>
      </w:r>
    </w:p>
    <w:p w14:paraId="6AF6D28B" w14:textId="77777777" w:rsidR="00AE46AA" w:rsidRPr="00BF16DA" w:rsidRDefault="00AE46AA" w:rsidP="00D95BF7">
      <w:pPr>
        <w:rPr>
          <w:rFonts w:cstheme="minorHAnsi"/>
          <w:b/>
          <w:sz w:val="24"/>
          <w:szCs w:val="24"/>
        </w:rPr>
      </w:pPr>
      <w:r w:rsidRPr="00BF16DA">
        <w:rPr>
          <w:rFonts w:cstheme="minorHAnsi"/>
          <w:b/>
          <w:sz w:val="24"/>
          <w:szCs w:val="24"/>
        </w:rPr>
        <w:t>Minutes</w:t>
      </w:r>
    </w:p>
    <w:p w14:paraId="06BB5F54" w14:textId="77777777" w:rsidR="00D95BF7" w:rsidRDefault="00AE46AA" w:rsidP="00D95BF7">
      <w:pPr>
        <w:rPr>
          <w:rFonts w:cstheme="minorHAnsi"/>
          <w:b/>
          <w:sz w:val="24"/>
          <w:szCs w:val="24"/>
        </w:rPr>
      </w:pPr>
      <w:r w:rsidRPr="00BF16DA">
        <w:rPr>
          <w:rFonts w:cstheme="minorHAnsi"/>
          <w:b/>
          <w:sz w:val="24"/>
          <w:szCs w:val="24"/>
        </w:rPr>
        <w:t xml:space="preserve">Attendees: </w:t>
      </w:r>
    </w:p>
    <w:p w14:paraId="45A5F8E8" w14:textId="1E3C7088" w:rsidR="00D95BF7" w:rsidRDefault="00AE46AA" w:rsidP="00D95BF7">
      <w:pPr>
        <w:rPr>
          <w:rFonts w:cstheme="minorHAnsi"/>
          <w:b/>
          <w:bCs/>
          <w:sz w:val="24"/>
          <w:szCs w:val="24"/>
        </w:rPr>
      </w:pPr>
      <w:r w:rsidRPr="00BF16DA">
        <w:rPr>
          <w:rFonts w:cstheme="minorHAnsi"/>
          <w:b/>
          <w:bCs/>
          <w:sz w:val="24"/>
          <w:szCs w:val="24"/>
        </w:rPr>
        <w:t>Committee Members</w:t>
      </w:r>
      <w:r w:rsidR="00D95BF7">
        <w:rPr>
          <w:rFonts w:cstheme="minorHAnsi"/>
          <w:b/>
          <w:bCs/>
          <w:sz w:val="24"/>
          <w:szCs w:val="24"/>
        </w:rPr>
        <w:t>:</w:t>
      </w:r>
    </w:p>
    <w:p w14:paraId="2BA9BC49" w14:textId="4803677D" w:rsidR="00AE46AA" w:rsidRPr="00D95BF7" w:rsidRDefault="00DA37A7" w:rsidP="00D95BF7">
      <w:pPr>
        <w:spacing w:after="0" w:line="240" w:lineRule="auto"/>
        <w:rPr>
          <w:rFonts w:cstheme="minorHAnsi"/>
          <w:b/>
          <w:sz w:val="24"/>
          <w:szCs w:val="24"/>
        </w:rPr>
      </w:pPr>
      <w:r w:rsidRPr="00D95BF7">
        <w:rPr>
          <w:rFonts w:cstheme="minorHAnsi"/>
          <w:b/>
          <w:bCs/>
          <w:sz w:val="24"/>
          <w:szCs w:val="24"/>
        </w:rPr>
        <w:t>Steve Ralph</w:t>
      </w:r>
      <w:r w:rsidR="00AE46AA" w:rsidRPr="00D95BF7">
        <w:rPr>
          <w:rFonts w:cstheme="minorHAnsi"/>
          <w:b/>
          <w:bCs/>
          <w:sz w:val="24"/>
          <w:szCs w:val="24"/>
        </w:rPr>
        <w:tab/>
        <w:t>PA</w:t>
      </w:r>
      <w:r w:rsidR="00AE46AA" w:rsidRPr="00D95BF7">
        <w:rPr>
          <w:rFonts w:cstheme="minorHAnsi"/>
          <w:b/>
          <w:bCs/>
          <w:sz w:val="24"/>
          <w:szCs w:val="24"/>
        </w:rPr>
        <w:tab/>
        <w:t>Chairman</w:t>
      </w:r>
    </w:p>
    <w:p w14:paraId="256C0BCA" w14:textId="77777777" w:rsidR="00FC7A6B" w:rsidRPr="00D95BF7" w:rsidRDefault="00FC7A6B" w:rsidP="00D95BF7">
      <w:pPr>
        <w:pStyle w:val="BodyText"/>
        <w:spacing w:after="0"/>
        <w:rPr>
          <w:rFonts w:asciiTheme="minorHAnsi" w:hAnsiTheme="minorHAnsi" w:cstheme="minorHAnsi"/>
          <w:b/>
          <w:bCs/>
        </w:rPr>
      </w:pPr>
      <w:r w:rsidRPr="00D95BF7">
        <w:rPr>
          <w:rFonts w:asciiTheme="minorHAnsi" w:hAnsiTheme="minorHAnsi" w:cstheme="minorHAnsi"/>
          <w:b/>
          <w:bCs/>
        </w:rPr>
        <w:t>Steve Evans</w:t>
      </w:r>
      <w:r w:rsidRPr="00D95BF7">
        <w:rPr>
          <w:rFonts w:asciiTheme="minorHAnsi" w:hAnsiTheme="minorHAnsi" w:cstheme="minorHAnsi"/>
          <w:b/>
          <w:bCs/>
        </w:rPr>
        <w:tab/>
        <w:t>SE</w:t>
      </w:r>
    </w:p>
    <w:p w14:paraId="42C53810" w14:textId="1B2995FF" w:rsidR="00AE46AA" w:rsidRPr="00D95BF7" w:rsidRDefault="00AE46AA" w:rsidP="00D95BF7">
      <w:pPr>
        <w:pStyle w:val="BodyText"/>
        <w:spacing w:after="0"/>
        <w:rPr>
          <w:rFonts w:asciiTheme="minorHAnsi" w:hAnsiTheme="minorHAnsi" w:cstheme="minorHAnsi"/>
          <w:b/>
          <w:bCs/>
        </w:rPr>
      </w:pPr>
      <w:r w:rsidRPr="00D95BF7">
        <w:rPr>
          <w:rFonts w:asciiTheme="minorHAnsi" w:hAnsiTheme="minorHAnsi" w:cstheme="minorHAnsi"/>
          <w:b/>
          <w:bCs/>
        </w:rPr>
        <w:t xml:space="preserve">Paul </w:t>
      </w:r>
      <w:proofErr w:type="gramStart"/>
      <w:r w:rsidRPr="00D95BF7">
        <w:rPr>
          <w:rFonts w:asciiTheme="minorHAnsi" w:hAnsiTheme="minorHAnsi" w:cstheme="minorHAnsi"/>
          <w:b/>
          <w:bCs/>
        </w:rPr>
        <w:t>Hartmann  PH</w:t>
      </w:r>
      <w:proofErr w:type="gramEnd"/>
    </w:p>
    <w:p w14:paraId="2304A6DD" w14:textId="77777777" w:rsidR="00AE46AA" w:rsidRPr="00BF16DA" w:rsidRDefault="00AE46AA" w:rsidP="00D95BF7">
      <w:pPr>
        <w:pStyle w:val="BodyText"/>
        <w:rPr>
          <w:rFonts w:asciiTheme="minorHAnsi" w:hAnsiTheme="minorHAnsi" w:cstheme="minorHAnsi"/>
          <w:b/>
          <w:bCs/>
        </w:rPr>
      </w:pPr>
    </w:p>
    <w:p w14:paraId="12D4E1CD" w14:textId="2289CA7B" w:rsidR="00AE46AA" w:rsidRPr="00CA3F1D" w:rsidRDefault="00AE46AA" w:rsidP="00D95BF7">
      <w:pPr>
        <w:pStyle w:val="BodyText"/>
        <w:rPr>
          <w:rFonts w:ascii="Calibri" w:hAnsi="Calibri" w:cs="Calibri"/>
        </w:rPr>
      </w:pPr>
      <w:r w:rsidRPr="00CA3F1D">
        <w:rPr>
          <w:rFonts w:ascii="Calibri" w:hAnsi="Calibri" w:cs="Calibri"/>
          <w:b/>
          <w:bCs/>
        </w:rPr>
        <w:t xml:space="preserve">Public: </w:t>
      </w:r>
      <w:r w:rsidR="00FC7A6B">
        <w:rPr>
          <w:rFonts w:ascii="Calibri" w:hAnsi="Calibri" w:cs="Calibri"/>
          <w:b/>
          <w:bCs/>
        </w:rPr>
        <w:t>There were no public in attendance</w:t>
      </w:r>
      <w:r w:rsidR="003D74F3" w:rsidRPr="00CA3F1D">
        <w:rPr>
          <w:rFonts w:ascii="Calibri" w:hAnsi="Calibri" w:cs="Calibri"/>
        </w:rPr>
        <w:t>.</w:t>
      </w:r>
    </w:p>
    <w:p w14:paraId="0BE74307" w14:textId="77777777" w:rsidR="00AE46AA" w:rsidRPr="00CA3F1D" w:rsidRDefault="00AE46AA" w:rsidP="00D95BF7">
      <w:pPr>
        <w:tabs>
          <w:tab w:val="left" w:pos="720"/>
          <w:tab w:val="left" w:pos="1440"/>
          <w:tab w:val="left" w:pos="2160"/>
          <w:tab w:val="left" w:pos="2880"/>
          <w:tab w:val="left" w:pos="3600"/>
          <w:tab w:val="left" w:pos="4320"/>
          <w:tab w:val="left" w:pos="5040"/>
          <w:tab w:val="left" w:pos="5760"/>
          <w:tab w:val="left" w:pos="6480"/>
          <w:tab w:val="left" w:pos="7200"/>
          <w:tab w:val="left" w:pos="8130"/>
        </w:tabs>
        <w:rPr>
          <w:rFonts w:ascii="Calibri" w:hAnsi="Calibri" w:cs="Calibri"/>
          <w:sz w:val="24"/>
          <w:szCs w:val="24"/>
        </w:rPr>
      </w:pPr>
    </w:p>
    <w:p w14:paraId="420316F2" w14:textId="77777777" w:rsidR="00AE46AA" w:rsidRPr="00CA3F1D" w:rsidRDefault="00AE46AA" w:rsidP="00D95BF7">
      <w:pPr>
        <w:rPr>
          <w:rFonts w:ascii="Calibri" w:hAnsi="Calibri" w:cs="Calibri"/>
          <w:b/>
          <w:sz w:val="24"/>
          <w:szCs w:val="24"/>
        </w:rPr>
      </w:pPr>
      <w:r w:rsidRPr="00CA3F1D">
        <w:rPr>
          <w:rFonts w:ascii="Calibri" w:hAnsi="Calibri" w:cs="Calibri"/>
          <w:b/>
          <w:sz w:val="24"/>
          <w:szCs w:val="24"/>
        </w:rPr>
        <w:t xml:space="preserve">Summary of Action Points arising </w:t>
      </w:r>
    </w:p>
    <w:tbl>
      <w:tblPr>
        <w:tblStyle w:val="TableGrid"/>
        <w:tblW w:w="0" w:type="auto"/>
        <w:tblLook w:val="04A0" w:firstRow="1" w:lastRow="0" w:firstColumn="1" w:lastColumn="0" w:noHBand="0" w:noVBand="1"/>
      </w:tblPr>
      <w:tblGrid>
        <w:gridCol w:w="535"/>
        <w:gridCol w:w="1379"/>
        <w:gridCol w:w="7102"/>
      </w:tblGrid>
      <w:tr w:rsidR="00AE46AA" w:rsidRPr="00CA3F1D" w14:paraId="179C456A" w14:textId="77777777" w:rsidTr="008B042B">
        <w:tc>
          <w:tcPr>
            <w:tcW w:w="535" w:type="dxa"/>
          </w:tcPr>
          <w:p w14:paraId="0B940C9F" w14:textId="77777777" w:rsidR="00AE46AA" w:rsidRPr="00CA3F1D" w:rsidRDefault="00AE46AA" w:rsidP="00D95BF7">
            <w:pPr>
              <w:rPr>
                <w:rFonts w:ascii="Calibri" w:hAnsi="Calibri" w:cs="Calibri"/>
                <w:sz w:val="24"/>
                <w:szCs w:val="24"/>
              </w:rPr>
            </w:pPr>
            <w:r w:rsidRPr="00CA3F1D">
              <w:rPr>
                <w:rFonts w:ascii="Calibri" w:hAnsi="Calibri" w:cs="Calibri"/>
                <w:sz w:val="24"/>
                <w:szCs w:val="24"/>
              </w:rPr>
              <w:t>No</w:t>
            </w:r>
          </w:p>
        </w:tc>
        <w:tc>
          <w:tcPr>
            <w:tcW w:w="1379" w:type="dxa"/>
          </w:tcPr>
          <w:p w14:paraId="49B4E6E9" w14:textId="77777777" w:rsidR="00AE46AA" w:rsidRPr="00CA3F1D" w:rsidRDefault="00AE46AA" w:rsidP="00D95BF7">
            <w:pPr>
              <w:rPr>
                <w:rFonts w:ascii="Calibri" w:hAnsi="Calibri" w:cs="Calibri"/>
                <w:sz w:val="24"/>
                <w:szCs w:val="24"/>
              </w:rPr>
            </w:pPr>
            <w:r w:rsidRPr="00CA3F1D">
              <w:rPr>
                <w:rFonts w:ascii="Calibri" w:hAnsi="Calibri" w:cs="Calibri"/>
                <w:sz w:val="24"/>
                <w:szCs w:val="24"/>
              </w:rPr>
              <w:t xml:space="preserve">Item </w:t>
            </w:r>
          </w:p>
        </w:tc>
        <w:tc>
          <w:tcPr>
            <w:tcW w:w="7102" w:type="dxa"/>
          </w:tcPr>
          <w:p w14:paraId="3C0B467F" w14:textId="77777777" w:rsidR="00AE46AA" w:rsidRPr="00CA3F1D" w:rsidRDefault="00AE46AA" w:rsidP="00D95BF7">
            <w:pPr>
              <w:tabs>
                <w:tab w:val="left" w:pos="2880"/>
                <w:tab w:val="center" w:pos="3560"/>
              </w:tabs>
              <w:rPr>
                <w:rFonts w:ascii="Calibri" w:hAnsi="Calibri" w:cs="Calibri"/>
                <w:sz w:val="24"/>
                <w:szCs w:val="24"/>
              </w:rPr>
            </w:pPr>
            <w:r w:rsidRPr="00CA3F1D">
              <w:rPr>
                <w:rFonts w:ascii="Calibri" w:hAnsi="Calibri" w:cs="Calibri"/>
                <w:sz w:val="24"/>
                <w:szCs w:val="24"/>
              </w:rPr>
              <w:t>Action</w:t>
            </w:r>
          </w:p>
        </w:tc>
      </w:tr>
      <w:tr w:rsidR="00AE46AA" w:rsidRPr="00CA3F1D" w14:paraId="10C890C6" w14:textId="77777777" w:rsidTr="008B042B">
        <w:trPr>
          <w:trHeight w:val="259"/>
        </w:trPr>
        <w:tc>
          <w:tcPr>
            <w:tcW w:w="535" w:type="dxa"/>
          </w:tcPr>
          <w:p w14:paraId="611FADBA" w14:textId="77777777" w:rsidR="00AE46AA" w:rsidRPr="00CA3F1D" w:rsidRDefault="00AE46AA" w:rsidP="00D95BF7">
            <w:pPr>
              <w:rPr>
                <w:rFonts w:ascii="Calibri" w:hAnsi="Calibri" w:cs="Calibri"/>
                <w:sz w:val="24"/>
                <w:szCs w:val="24"/>
              </w:rPr>
            </w:pPr>
            <w:r w:rsidRPr="00CA3F1D">
              <w:rPr>
                <w:rFonts w:ascii="Calibri" w:hAnsi="Calibri" w:cs="Calibri"/>
                <w:sz w:val="24"/>
                <w:szCs w:val="24"/>
              </w:rPr>
              <w:t>1</w:t>
            </w:r>
          </w:p>
        </w:tc>
        <w:tc>
          <w:tcPr>
            <w:tcW w:w="1379" w:type="dxa"/>
          </w:tcPr>
          <w:p w14:paraId="17589795" w14:textId="77777777" w:rsidR="00AE46AA" w:rsidRPr="00CA3F1D" w:rsidRDefault="00AE46AA" w:rsidP="00D95BF7">
            <w:pPr>
              <w:tabs>
                <w:tab w:val="left" w:pos="350"/>
                <w:tab w:val="center" w:pos="581"/>
              </w:tabs>
              <w:rPr>
                <w:rFonts w:ascii="Calibri" w:hAnsi="Calibri" w:cs="Calibri"/>
                <w:sz w:val="24"/>
                <w:szCs w:val="24"/>
              </w:rPr>
            </w:pPr>
            <w:r w:rsidRPr="00CA3F1D">
              <w:rPr>
                <w:rFonts w:ascii="Calibri" w:hAnsi="Calibri" w:cs="Calibri"/>
                <w:sz w:val="24"/>
                <w:szCs w:val="24"/>
              </w:rPr>
              <w:tab/>
              <w:t xml:space="preserve">  6</w:t>
            </w:r>
          </w:p>
        </w:tc>
        <w:tc>
          <w:tcPr>
            <w:tcW w:w="7102" w:type="dxa"/>
          </w:tcPr>
          <w:p w14:paraId="3CBBEEE5" w14:textId="77777777" w:rsidR="00AE46AA" w:rsidRPr="00CA3F1D" w:rsidRDefault="00AE46AA" w:rsidP="00D95BF7">
            <w:pPr>
              <w:rPr>
                <w:rFonts w:ascii="Calibri" w:hAnsi="Calibri" w:cs="Calibri"/>
                <w:sz w:val="24"/>
                <w:szCs w:val="24"/>
              </w:rPr>
            </w:pPr>
            <w:r w:rsidRPr="00CA3F1D">
              <w:rPr>
                <w:rFonts w:ascii="Calibri" w:hAnsi="Calibri" w:cs="Calibri"/>
                <w:bCs/>
                <w:sz w:val="24"/>
                <w:szCs w:val="24"/>
              </w:rPr>
              <w:t>PH to generate planning reports.</w:t>
            </w:r>
          </w:p>
        </w:tc>
      </w:tr>
    </w:tbl>
    <w:p w14:paraId="03A3E058" w14:textId="77777777" w:rsidR="004C13E8" w:rsidRPr="00CA3F1D" w:rsidRDefault="004C13E8" w:rsidP="00D95BF7">
      <w:pPr>
        <w:rPr>
          <w:rFonts w:ascii="Calibri" w:hAnsi="Calibri" w:cs="Calibri"/>
          <w:b/>
          <w:sz w:val="24"/>
          <w:szCs w:val="24"/>
        </w:rPr>
      </w:pPr>
    </w:p>
    <w:p w14:paraId="1EED205B" w14:textId="77777777" w:rsidR="00AE46AA" w:rsidRPr="00CA3F1D" w:rsidRDefault="00AE46AA" w:rsidP="00D95BF7">
      <w:pPr>
        <w:pStyle w:val="ListParagraph"/>
        <w:numPr>
          <w:ilvl w:val="0"/>
          <w:numId w:val="1"/>
        </w:numPr>
        <w:spacing w:after="160" w:line="259" w:lineRule="auto"/>
        <w:ind w:left="567" w:hanging="567"/>
        <w:rPr>
          <w:rFonts w:ascii="Calibri" w:hAnsi="Calibri" w:cs="Calibri"/>
          <w:b/>
          <w:sz w:val="24"/>
          <w:szCs w:val="24"/>
        </w:rPr>
      </w:pPr>
      <w:r w:rsidRPr="00CA3F1D">
        <w:rPr>
          <w:rFonts w:ascii="Calibri" w:hAnsi="Calibri" w:cs="Calibri"/>
          <w:b/>
          <w:sz w:val="24"/>
          <w:szCs w:val="24"/>
        </w:rPr>
        <w:t>Welcome and apologies:</w:t>
      </w:r>
    </w:p>
    <w:p w14:paraId="6DF7A22C" w14:textId="0FB5C20A" w:rsidR="00962595" w:rsidRPr="00CA3F1D" w:rsidRDefault="00AE46AA" w:rsidP="00D95BF7">
      <w:pPr>
        <w:ind w:left="567"/>
        <w:rPr>
          <w:rFonts w:ascii="Calibri" w:eastAsia="Times New Roman" w:hAnsi="Calibri" w:cs="Calibri"/>
          <w:sz w:val="24"/>
          <w:szCs w:val="24"/>
        </w:rPr>
      </w:pPr>
      <w:r w:rsidRPr="00CA3F1D">
        <w:rPr>
          <w:rFonts w:ascii="Calibri" w:hAnsi="Calibri" w:cs="Calibri"/>
          <w:sz w:val="24"/>
          <w:szCs w:val="24"/>
        </w:rPr>
        <w:t xml:space="preserve">1.1 The Chairman opened the meeting and thanked attendees for coming. </w:t>
      </w:r>
      <w:r w:rsidR="00FC7A6B">
        <w:rPr>
          <w:rFonts w:ascii="Calibri" w:hAnsi="Calibri" w:cs="Calibri"/>
          <w:sz w:val="24"/>
          <w:szCs w:val="24"/>
        </w:rPr>
        <w:t xml:space="preserve">It was noted that </w:t>
      </w:r>
      <w:r w:rsidR="006D59AA">
        <w:rPr>
          <w:rFonts w:ascii="Calibri" w:hAnsi="Calibri" w:cs="Calibri"/>
          <w:sz w:val="24"/>
          <w:szCs w:val="24"/>
        </w:rPr>
        <w:t>Sylvia Ainsley had submitted her apologies for the meeting.</w:t>
      </w:r>
    </w:p>
    <w:p w14:paraId="1A523D3F" w14:textId="3F17E212" w:rsidR="00AE46AA" w:rsidRPr="00CA3F1D" w:rsidRDefault="00AE46AA" w:rsidP="00D95BF7">
      <w:pPr>
        <w:pStyle w:val="ListParagraph"/>
        <w:numPr>
          <w:ilvl w:val="0"/>
          <w:numId w:val="1"/>
        </w:numPr>
        <w:tabs>
          <w:tab w:val="left" w:pos="567"/>
          <w:tab w:val="left" w:pos="709"/>
        </w:tabs>
        <w:spacing w:after="160" w:line="259" w:lineRule="auto"/>
        <w:rPr>
          <w:rFonts w:ascii="Calibri" w:hAnsi="Calibri" w:cs="Calibri"/>
          <w:b/>
          <w:bCs/>
          <w:sz w:val="24"/>
          <w:szCs w:val="24"/>
        </w:rPr>
      </w:pPr>
      <w:r w:rsidRPr="00CA3F1D">
        <w:rPr>
          <w:rFonts w:ascii="Calibri" w:hAnsi="Calibri" w:cs="Calibri"/>
          <w:b/>
          <w:bCs/>
          <w:sz w:val="24"/>
          <w:szCs w:val="24"/>
        </w:rPr>
        <w:t xml:space="preserve">    Declarations of interest: </w:t>
      </w:r>
    </w:p>
    <w:p w14:paraId="6004663D" w14:textId="583F502D" w:rsidR="00AE46AA" w:rsidRPr="00CA3F1D" w:rsidRDefault="00AE46AA" w:rsidP="00D95BF7">
      <w:pPr>
        <w:tabs>
          <w:tab w:val="left" w:pos="567"/>
          <w:tab w:val="left" w:pos="709"/>
        </w:tabs>
        <w:ind w:left="567" w:hanging="567"/>
        <w:rPr>
          <w:rFonts w:ascii="Calibri" w:hAnsi="Calibri" w:cs="Calibri"/>
          <w:sz w:val="24"/>
          <w:szCs w:val="24"/>
        </w:rPr>
      </w:pPr>
      <w:r w:rsidRPr="00CA3F1D">
        <w:rPr>
          <w:rFonts w:ascii="Calibri" w:hAnsi="Calibri" w:cs="Calibri"/>
          <w:sz w:val="24"/>
          <w:szCs w:val="24"/>
        </w:rPr>
        <w:tab/>
        <w:t xml:space="preserve">2.1 </w:t>
      </w:r>
      <w:r w:rsidR="00FC7A6B">
        <w:rPr>
          <w:rFonts w:ascii="Calibri" w:hAnsi="Calibri" w:cs="Calibri"/>
          <w:sz w:val="24"/>
          <w:szCs w:val="24"/>
        </w:rPr>
        <w:t>There were no declarations of interest.</w:t>
      </w:r>
      <w:r w:rsidRPr="00CA3F1D">
        <w:rPr>
          <w:rFonts w:ascii="Calibri" w:hAnsi="Calibri" w:cs="Calibri"/>
          <w:sz w:val="24"/>
          <w:szCs w:val="24"/>
        </w:rPr>
        <w:tab/>
      </w:r>
    </w:p>
    <w:p w14:paraId="23D30F86" w14:textId="0A26FE1B" w:rsidR="00AE46AA" w:rsidRPr="00CA3F1D" w:rsidRDefault="00AE46AA" w:rsidP="00D95BF7">
      <w:pPr>
        <w:pStyle w:val="ListParagraph"/>
        <w:numPr>
          <w:ilvl w:val="0"/>
          <w:numId w:val="1"/>
        </w:numPr>
        <w:tabs>
          <w:tab w:val="left" w:pos="567"/>
          <w:tab w:val="left" w:pos="709"/>
        </w:tabs>
        <w:rPr>
          <w:rFonts w:ascii="Calibri" w:hAnsi="Calibri" w:cs="Calibri"/>
          <w:b/>
          <w:bCs/>
          <w:sz w:val="24"/>
          <w:szCs w:val="24"/>
        </w:rPr>
      </w:pPr>
      <w:r w:rsidRPr="00CA3F1D">
        <w:rPr>
          <w:rFonts w:ascii="Calibri" w:hAnsi="Calibri" w:cs="Calibri"/>
          <w:b/>
          <w:bCs/>
          <w:sz w:val="24"/>
          <w:szCs w:val="24"/>
        </w:rPr>
        <w:t xml:space="preserve">    Approval of the minutes of the </w:t>
      </w:r>
      <w:r w:rsidR="006D59AA">
        <w:rPr>
          <w:rFonts w:ascii="Calibri" w:hAnsi="Calibri" w:cs="Calibri"/>
          <w:b/>
          <w:bCs/>
          <w:sz w:val="24"/>
          <w:szCs w:val="24"/>
        </w:rPr>
        <w:t>January 2023</w:t>
      </w:r>
      <w:r w:rsidRPr="00CA3F1D">
        <w:rPr>
          <w:rFonts w:ascii="Calibri" w:hAnsi="Calibri" w:cs="Calibri"/>
          <w:b/>
          <w:bCs/>
          <w:sz w:val="24"/>
          <w:szCs w:val="24"/>
        </w:rPr>
        <w:t xml:space="preserve"> </w:t>
      </w:r>
      <w:r w:rsidR="00D95BF7">
        <w:rPr>
          <w:rFonts w:ascii="Calibri" w:hAnsi="Calibri" w:cs="Calibri"/>
          <w:b/>
          <w:bCs/>
          <w:sz w:val="24"/>
          <w:szCs w:val="24"/>
        </w:rPr>
        <w:t>m</w:t>
      </w:r>
      <w:r w:rsidRPr="00CA3F1D">
        <w:rPr>
          <w:rFonts w:ascii="Calibri" w:hAnsi="Calibri" w:cs="Calibri"/>
          <w:b/>
          <w:bCs/>
          <w:sz w:val="24"/>
          <w:szCs w:val="24"/>
        </w:rPr>
        <w:t xml:space="preserve">eeting: </w:t>
      </w:r>
    </w:p>
    <w:p w14:paraId="73074797" w14:textId="5E7FD7C8" w:rsidR="00AE46AA" w:rsidRPr="00CA3F1D" w:rsidRDefault="00AE46AA" w:rsidP="00D95BF7">
      <w:pPr>
        <w:tabs>
          <w:tab w:val="left" w:pos="567"/>
          <w:tab w:val="left" w:pos="709"/>
        </w:tabs>
        <w:ind w:left="567" w:hanging="567"/>
        <w:rPr>
          <w:rFonts w:ascii="Calibri" w:hAnsi="Calibri" w:cs="Calibri"/>
          <w:sz w:val="24"/>
          <w:szCs w:val="24"/>
        </w:rPr>
      </w:pPr>
      <w:r w:rsidRPr="00CA3F1D">
        <w:rPr>
          <w:rFonts w:ascii="Calibri" w:hAnsi="Calibri" w:cs="Calibri"/>
          <w:sz w:val="24"/>
          <w:szCs w:val="24"/>
        </w:rPr>
        <w:tab/>
        <w:t xml:space="preserve">3.1 The minutes of the </w:t>
      </w:r>
      <w:r w:rsidR="006D59AA">
        <w:rPr>
          <w:rFonts w:ascii="Calibri" w:hAnsi="Calibri" w:cs="Calibri"/>
          <w:sz w:val="24"/>
          <w:szCs w:val="24"/>
        </w:rPr>
        <w:t>January 2023</w:t>
      </w:r>
      <w:r w:rsidRPr="00CA3F1D">
        <w:rPr>
          <w:rFonts w:ascii="Calibri" w:hAnsi="Calibri" w:cs="Calibri"/>
          <w:sz w:val="24"/>
          <w:szCs w:val="24"/>
        </w:rPr>
        <w:t xml:space="preserve"> Planning Committee </w:t>
      </w:r>
      <w:r w:rsidR="00787250" w:rsidRPr="00CA3F1D">
        <w:rPr>
          <w:rFonts w:ascii="Calibri" w:hAnsi="Calibri" w:cs="Calibri"/>
          <w:sz w:val="24"/>
          <w:szCs w:val="24"/>
        </w:rPr>
        <w:t>m</w:t>
      </w:r>
      <w:r w:rsidRPr="00CA3F1D">
        <w:rPr>
          <w:rFonts w:ascii="Calibri" w:hAnsi="Calibri" w:cs="Calibri"/>
          <w:sz w:val="24"/>
          <w:szCs w:val="24"/>
        </w:rPr>
        <w:t>eeting were confirmed as accurate notes of the meeting and were approved.</w:t>
      </w:r>
    </w:p>
    <w:p w14:paraId="795269BB" w14:textId="77777777" w:rsidR="00AE46AA" w:rsidRPr="00CA3F1D" w:rsidRDefault="00AE46AA" w:rsidP="00D95BF7">
      <w:pPr>
        <w:tabs>
          <w:tab w:val="left" w:pos="567"/>
          <w:tab w:val="left" w:pos="709"/>
        </w:tabs>
        <w:spacing w:after="160" w:line="259" w:lineRule="auto"/>
        <w:rPr>
          <w:rFonts w:ascii="Calibri" w:hAnsi="Calibri" w:cs="Calibri"/>
          <w:b/>
          <w:sz w:val="24"/>
          <w:szCs w:val="24"/>
        </w:rPr>
      </w:pPr>
      <w:r w:rsidRPr="00CA3F1D">
        <w:rPr>
          <w:rFonts w:ascii="Calibri" w:hAnsi="Calibri" w:cs="Calibri"/>
          <w:b/>
          <w:bCs/>
          <w:sz w:val="24"/>
          <w:szCs w:val="24"/>
        </w:rPr>
        <w:t>4</w:t>
      </w:r>
      <w:r w:rsidRPr="00CA3F1D">
        <w:rPr>
          <w:rFonts w:ascii="Calibri" w:hAnsi="Calibri" w:cs="Calibri"/>
          <w:b/>
          <w:sz w:val="24"/>
          <w:szCs w:val="24"/>
        </w:rPr>
        <w:t xml:space="preserve">. </w:t>
      </w:r>
      <w:r w:rsidRPr="00CA3F1D">
        <w:rPr>
          <w:rFonts w:ascii="Calibri" w:hAnsi="Calibri" w:cs="Calibri"/>
          <w:b/>
          <w:sz w:val="24"/>
          <w:szCs w:val="24"/>
        </w:rPr>
        <w:tab/>
        <w:t>Correspondence List (previously circulated)</w:t>
      </w:r>
    </w:p>
    <w:p w14:paraId="3FBE4328" w14:textId="14EEF76D" w:rsidR="00D62181" w:rsidRPr="00CA3F1D" w:rsidRDefault="00AE46AA" w:rsidP="00D95BF7">
      <w:pPr>
        <w:tabs>
          <w:tab w:val="left" w:pos="567"/>
          <w:tab w:val="left" w:pos="709"/>
        </w:tabs>
        <w:spacing w:after="160" w:line="259" w:lineRule="auto"/>
        <w:ind w:left="567"/>
        <w:rPr>
          <w:rFonts w:ascii="Calibri" w:hAnsi="Calibri" w:cs="Calibri"/>
          <w:bCs/>
          <w:sz w:val="24"/>
          <w:szCs w:val="24"/>
        </w:rPr>
      </w:pPr>
      <w:r w:rsidRPr="00CA3F1D">
        <w:rPr>
          <w:rFonts w:ascii="Calibri" w:hAnsi="Calibri" w:cs="Calibri"/>
          <w:bCs/>
          <w:sz w:val="24"/>
          <w:szCs w:val="24"/>
        </w:rPr>
        <w:lastRenderedPageBreak/>
        <w:t xml:space="preserve">4.1 </w:t>
      </w:r>
      <w:r w:rsidR="00780156" w:rsidRPr="00CA3F1D">
        <w:rPr>
          <w:rFonts w:ascii="Calibri" w:hAnsi="Calibri" w:cs="Calibri"/>
          <w:bCs/>
          <w:sz w:val="24"/>
          <w:szCs w:val="24"/>
        </w:rPr>
        <w:t xml:space="preserve">No </w:t>
      </w:r>
      <w:r w:rsidR="00D95BF7">
        <w:rPr>
          <w:rFonts w:ascii="Calibri" w:hAnsi="Calibri" w:cs="Calibri"/>
          <w:bCs/>
          <w:sz w:val="24"/>
          <w:szCs w:val="24"/>
        </w:rPr>
        <w:t xml:space="preserve">comments on the </w:t>
      </w:r>
      <w:r w:rsidR="00780156" w:rsidRPr="00CA3F1D">
        <w:rPr>
          <w:rFonts w:ascii="Calibri" w:hAnsi="Calibri" w:cs="Calibri"/>
          <w:bCs/>
          <w:sz w:val="24"/>
          <w:szCs w:val="24"/>
        </w:rPr>
        <w:t xml:space="preserve">correspondence </w:t>
      </w:r>
      <w:r w:rsidR="00C70548" w:rsidRPr="00CA3F1D">
        <w:rPr>
          <w:rFonts w:ascii="Calibri" w:hAnsi="Calibri" w:cs="Calibri"/>
          <w:bCs/>
          <w:sz w:val="24"/>
          <w:szCs w:val="24"/>
        </w:rPr>
        <w:t>list</w:t>
      </w:r>
      <w:r w:rsidR="00780156" w:rsidRPr="00CA3F1D">
        <w:rPr>
          <w:rFonts w:ascii="Calibri" w:hAnsi="Calibri" w:cs="Calibri"/>
          <w:bCs/>
          <w:sz w:val="24"/>
          <w:szCs w:val="24"/>
        </w:rPr>
        <w:t xml:space="preserve">. </w:t>
      </w:r>
    </w:p>
    <w:p w14:paraId="00FCA51F" w14:textId="77777777" w:rsidR="00AE46AA" w:rsidRPr="00CA3F1D" w:rsidRDefault="00AE46AA" w:rsidP="00D95BF7">
      <w:pPr>
        <w:tabs>
          <w:tab w:val="left" w:pos="567"/>
          <w:tab w:val="left" w:pos="709"/>
        </w:tabs>
        <w:spacing w:after="160" w:line="259" w:lineRule="auto"/>
        <w:ind w:left="567" w:hanging="567"/>
        <w:rPr>
          <w:rFonts w:ascii="Calibri" w:hAnsi="Calibri" w:cs="Calibri"/>
          <w:sz w:val="24"/>
          <w:szCs w:val="24"/>
        </w:rPr>
      </w:pPr>
      <w:r w:rsidRPr="00CA3F1D">
        <w:rPr>
          <w:rFonts w:ascii="Calibri" w:hAnsi="Calibri" w:cs="Calibri"/>
          <w:b/>
          <w:sz w:val="24"/>
          <w:szCs w:val="24"/>
        </w:rPr>
        <w:t xml:space="preserve">5. </w:t>
      </w:r>
      <w:r w:rsidRPr="00CA3F1D">
        <w:rPr>
          <w:rFonts w:ascii="Calibri" w:hAnsi="Calibri" w:cs="Calibri"/>
          <w:b/>
          <w:sz w:val="24"/>
          <w:szCs w:val="24"/>
        </w:rPr>
        <w:tab/>
        <w:t xml:space="preserve">DEMOCRATIC HALF HOUR </w:t>
      </w:r>
      <w:r w:rsidRPr="00CA3F1D">
        <w:rPr>
          <w:rFonts w:ascii="Calibri" w:hAnsi="Calibri" w:cs="Calibri"/>
          <w:sz w:val="24"/>
          <w:szCs w:val="24"/>
        </w:rPr>
        <w:t xml:space="preserve">during which members of the public are invited to raise general matters of interest.   </w:t>
      </w:r>
    </w:p>
    <w:p w14:paraId="0F24910A" w14:textId="2E96CB1E" w:rsidR="00FD6C5A" w:rsidRPr="00CA3F1D" w:rsidRDefault="00AE46AA" w:rsidP="00D95BF7">
      <w:pPr>
        <w:tabs>
          <w:tab w:val="left" w:pos="567"/>
          <w:tab w:val="left" w:pos="709"/>
        </w:tabs>
        <w:spacing w:after="160" w:line="259" w:lineRule="auto"/>
        <w:ind w:left="567"/>
        <w:rPr>
          <w:rFonts w:ascii="Calibri" w:hAnsi="Calibri" w:cs="Calibri"/>
          <w:sz w:val="24"/>
          <w:szCs w:val="24"/>
        </w:rPr>
      </w:pPr>
      <w:r w:rsidRPr="00CA3F1D">
        <w:rPr>
          <w:rFonts w:ascii="Calibri" w:hAnsi="Calibri" w:cs="Calibri"/>
          <w:sz w:val="24"/>
          <w:szCs w:val="24"/>
        </w:rPr>
        <w:t xml:space="preserve">5.1 </w:t>
      </w:r>
      <w:r w:rsidR="00FC7A6B">
        <w:rPr>
          <w:rFonts w:ascii="Calibri" w:hAnsi="Calibri" w:cs="Calibri"/>
          <w:sz w:val="24"/>
          <w:szCs w:val="24"/>
        </w:rPr>
        <w:t xml:space="preserve">No </w:t>
      </w:r>
      <w:r w:rsidR="00D95BF7">
        <w:rPr>
          <w:rFonts w:ascii="Calibri" w:hAnsi="Calibri" w:cs="Calibri"/>
          <w:sz w:val="24"/>
          <w:szCs w:val="24"/>
        </w:rPr>
        <w:t>m</w:t>
      </w:r>
      <w:r w:rsidR="00FC7A6B">
        <w:rPr>
          <w:rFonts w:ascii="Calibri" w:hAnsi="Calibri" w:cs="Calibri"/>
          <w:sz w:val="24"/>
          <w:szCs w:val="24"/>
        </w:rPr>
        <w:t xml:space="preserve">atters were raised. </w:t>
      </w:r>
    </w:p>
    <w:p w14:paraId="6844E565" w14:textId="77777777" w:rsidR="00AE46AA" w:rsidRPr="00CA3F1D" w:rsidRDefault="00AE46AA" w:rsidP="00D95BF7">
      <w:pPr>
        <w:tabs>
          <w:tab w:val="left" w:pos="567"/>
          <w:tab w:val="left" w:pos="709"/>
        </w:tabs>
        <w:spacing w:after="160" w:line="259" w:lineRule="auto"/>
        <w:ind w:left="567" w:hanging="567"/>
        <w:rPr>
          <w:rFonts w:ascii="Calibri" w:hAnsi="Calibri" w:cs="Calibri"/>
          <w:b/>
          <w:bCs/>
          <w:sz w:val="24"/>
          <w:szCs w:val="24"/>
        </w:rPr>
      </w:pPr>
      <w:r w:rsidRPr="00CA3F1D">
        <w:rPr>
          <w:rFonts w:ascii="Calibri" w:hAnsi="Calibri" w:cs="Calibri"/>
          <w:b/>
          <w:bCs/>
          <w:sz w:val="24"/>
          <w:szCs w:val="24"/>
        </w:rPr>
        <w:t xml:space="preserve">6. </w:t>
      </w:r>
      <w:r w:rsidRPr="00CA3F1D">
        <w:rPr>
          <w:rFonts w:ascii="Calibri" w:hAnsi="Calibri" w:cs="Calibri"/>
          <w:b/>
          <w:bCs/>
          <w:sz w:val="24"/>
          <w:szCs w:val="24"/>
        </w:rPr>
        <w:tab/>
      </w:r>
      <w:r w:rsidRPr="00CA3F1D">
        <w:rPr>
          <w:rFonts w:ascii="Calibri" w:hAnsi="Calibri" w:cs="Calibri"/>
          <w:b/>
          <w:sz w:val="24"/>
          <w:szCs w:val="24"/>
        </w:rPr>
        <w:t xml:space="preserve">Planning Applications and to consider any other planning/enforcement issues: </w:t>
      </w:r>
      <w:r w:rsidRPr="00CA3F1D">
        <w:rPr>
          <w:rFonts w:ascii="Calibri" w:hAnsi="Calibri" w:cs="Calibri"/>
          <w:bCs/>
          <w:sz w:val="24"/>
          <w:szCs w:val="24"/>
        </w:rPr>
        <w:t xml:space="preserve">(public verbal comments limited to 3 minutes per representation prior to Committee consideration). </w:t>
      </w:r>
    </w:p>
    <w:p w14:paraId="501CDCE0" w14:textId="5F746B17" w:rsidR="00865737" w:rsidRDefault="00AE46AA" w:rsidP="00D95BF7">
      <w:pPr>
        <w:pStyle w:val="Default"/>
        <w:ind w:left="567" w:hanging="567"/>
        <w:rPr>
          <w:b/>
          <w:bCs/>
        </w:rPr>
      </w:pPr>
      <w:r w:rsidRPr="00CA3F1D">
        <w:rPr>
          <w:b/>
          <w:bCs/>
        </w:rPr>
        <w:t>6.1</w:t>
      </w:r>
      <w:r w:rsidRPr="00CA3F1D">
        <w:t xml:space="preserve"> </w:t>
      </w:r>
      <w:r w:rsidRPr="00CA3F1D">
        <w:tab/>
      </w:r>
      <w:r w:rsidR="007D3B8C" w:rsidRPr="00CA3F1D">
        <w:rPr>
          <w:b/>
          <w:bCs/>
        </w:rPr>
        <w:t xml:space="preserve">Application No: </w:t>
      </w:r>
      <w:r w:rsidR="006D59AA">
        <w:rPr>
          <w:b/>
          <w:bCs/>
        </w:rPr>
        <w:t>P/VOC/2023/</w:t>
      </w:r>
      <w:proofErr w:type="gramStart"/>
      <w:r w:rsidR="006D59AA">
        <w:rPr>
          <w:b/>
          <w:bCs/>
        </w:rPr>
        <w:t>00513</w:t>
      </w:r>
      <w:r w:rsidR="00D92056" w:rsidRPr="00D92056">
        <w:rPr>
          <w:b/>
          <w:bCs/>
        </w:rPr>
        <w:t xml:space="preserve">  Proposal</w:t>
      </w:r>
      <w:proofErr w:type="gramEnd"/>
      <w:r w:rsidR="00D92056" w:rsidRPr="00D92056">
        <w:rPr>
          <w:b/>
          <w:bCs/>
        </w:rPr>
        <w:t>:</w:t>
      </w:r>
      <w:r w:rsidR="00D92056">
        <w:rPr>
          <w:b/>
          <w:bCs/>
        </w:rPr>
        <w:t xml:space="preserve"> </w:t>
      </w:r>
      <w:r w:rsidR="006D59AA">
        <w:rPr>
          <w:b/>
          <w:bCs/>
        </w:rPr>
        <w:t xml:space="preserve">Erect 1 No. </w:t>
      </w:r>
      <w:proofErr w:type="spellStart"/>
      <w:r w:rsidR="006D59AA">
        <w:rPr>
          <w:b/>
          <w:bCs/>
        </w:rPr>
        <w:t>Sustatinable</w:t>
      </w:r>
      <w:proofErr w:type="spellEnd"/>
      <w:r w:rsidR="006D59AA">
        <w:rPr>
          <w:b/>
          <w:bCs/>
        </w:rPr>
        <w:t xml:space="preserve"> new build single story house. Variation to conditions 2,3,4 &amp; 5</w:t>
      </w:r>
      <w:r w:rsidR="00851798">
        <w:rPr>
          <w:b/>
          <w:bCs/>
        </w:rPr>
        <w:t xml:space="preserve"> </w:t>
      </w:r>
      <w:r w:rsidR="006D59AA">
        <w:rPr>
          <w:b/>
          <w:bCs/>
        </w:rPr>
        <w:t>of P/FUL/2022/</w:t>
      </w:r>
      <w:r w:rsidR="00851798">
        <w:rPr>
          <w:b/>
          <w:bCs/>
        </w:rPr>
        <w:t>00</w:t>
      </w:r>
      <w:r w:rsidR="006D59AA">
        <w:rPr>
          <w:b/>
          <w:bCs/>
        </w:rPr>
        <w:t>457</w:t>
      </w:r>
    </w:p>
    <w:p w14:paraId="177D9242" w14:textId="77777777" w:rsidR="00C03E36" w:rsidRPr="00CA3F1D" w:rsidRDefault="00C03E36" w:rsidP="00D95BF7">
      <w:pPr>
        <w:pStyle w:val="Default"/>
        <w:ind w:left="567" w:hanging="567"/>
      </w:pPr>
    </w:p>
    <w:p w14:paraId="3856AA7F" w14:textId="77777777" w:rsidR="00C76144" w:rsidRDefault="00AE46AA" w:rsidP="00D95BF7">
      <w:pPr>
        <w:ind w:left="567"/>
        <w:rPr>
          <w:rFonts w:ascii="Calibri" w:hAnsi="Calibri" w:cs="Calibri"/>
          <w:sz w:val="24"/>
          <w:szCs w:val="24"/>
        </w:rPr>
      </w:pPr>
      <w:r w:rsidRPr="00CA3F1D">
        <w:rPr>
          <w:rFonts w:ascii="Calibri" w:hAnsi="Calibri" w:cs="Calibri"/>
          <w:b/>
          <w:bCs/>
          <w:sz w:val="24"/>
          <w:szCs w:val="24"/>
        </w:rPr>
        <w:t>6.</w:t>
      </w:r>
      <w:r w:rsidR="00F86513" w:rsidRPr="00CA3F1D">
        <w:rPr>
          <w:rFonts w:ascii="Calibri" w:hAnsi="Calibri" w:cs="Calibri"/>
          <w:b/>
          <w:bCs/>
          <w:sz w:val="24"/>
          <w:szCs w:val="24"/>
        </w:rPr>
        <w:t>1</w:t>
      </w:r>
      <w:r w:rsidRPr="00CA3F1D">
        <w:rPr>
          <w:rFonts w:ascii="Calibri" w:hAnsi="Calibri" w:cs="Calibri"/>
          <w:b/>
          <w:bCs/>
          <w:sz w:val="24"/>
          <w:szCs w:val="24"/>
        </w:rPr>
        <w:t>.1</w:t>
      </w:r>
      <w:r w:rsidRPr="00CA3F1D">
        <w:rPr>
          <w:rFonts w:ascii="Calibri" w:hAnsi="Calibri" w:cs="Calibri"/>
          <w:sz w:val="24"/>
          <w:szCs w:val="24"/>
        </w:rPr>
        <w:t xml:space="preserve"> </w:t>
      </w:r>
      <w:r w:rsidR="0071549D" w:rsidRPr="00CA3F1D">
        <w:rPr>
          <w:rFonts w:ascii="Calibri" w:hAnsi="Calibri" w:cs="Calibri"/>
          <w:sz w:val="24"/>
          <w:szCs w:val="24"/>
        </w:rPr>
        <w:t xml:space="preserve">The Chairman asked PH to outline the proposal. </w:t>
      </w:r>
      <w:r w:rsidR="009F0936" w:rsidRPr="00CA3F1D">
        <w:rPr>
          <w:rFonts w:ascii="Calibri" w:hAnsi="Calibri" w:cs="Calibri"/>
          <w:sz w:val="24"/>
          <w:szCs w:val="24"/>
        </w:rPr>
        <w:t xml:space="preserve">PH commented </w:t>
      </w:r>
      <w:r w:rsidR="00ED70BD">
        <w:rPr>
          <w:rFonts w:ascii="Calibri" w:hAnsi="Calibri" w:cs="Calibri"/>
          <w:sz w:val="24"/>
          <w:szCs w:val="24"/>
        </w:rPr>
        <w:t>that he had reviewed the proposal</w:t>
      </w:r>
      <w:r w:rsidR="006D59AA">
        <w:rPr>
          <w:rFonts w:ascii="Calibri" w:hAnsi="Calibri" w:cs="Calibri"/>
          <w:sz w:val="24"/>
          <w:szCs w:val="24"/>
        </w:rPr>
        <w:t>.</w:t>
      </w:r>
    </w:p>
    <w:p w14:paraId="6428D1A7" w14:textId="74BADCE8" w:rsidR="00804BF2" w:rsidRDefault="00CA211A" w:rsidP="00D95BF7">
      <w:pPr>
        <w:ind w:left="567"/>
        <w:rPr>
          <w:rFonts w:ascii="Calibri" w:hAnsi="Calibri" w:cs="Calibri"/>
          <w:sz w:val="24"/>
          <w:szCs w:val="24"/>
        </w:rPr>
      </w:pPr>
      <w:r>
        <w:rPr>
          <w:rFonts w:ascii="Calibri" w:hAnsi="Calibri" w:cs="Calibri"/>
          <w:sz w:val="24"/>
          <w:szCs w:val="24"/>
        </w:rPr>
        <w:t>The variation to condition 2 was regarding the revision to the drawn information</w:t>
      </w:r>
      <w:r w:rsidR="00962595">
        <w:rPr>
          <w:rFonts w:ascii="Calibri" w:hAnsi="Calibri" w:cs="Calibri"/>
          <w:sz w:val="24"/>
          <w:szCs w:val="24"/>
        </w:rPr>
        <w:t>.</w:t>
      </w:r>
      <w:r>
        <w:rPr>
          <w:rFonts w:ascii="Calibri" w:hAnsi="Calibri" w:cs="Calibri"/>
          <w:sz w:val="24"/>
          <w:szCs w:val="24"/>
        </w:rPr>
        <w:t xml:space="preserve"> </w:t>
      </w:r>
      <w:r w:rsidR="00962595">
        <w:rPr>
          <w:rFonts w:ascii="Calibri" w:hAnsi="Calibri" w:cs="Calibri"/>
          <w:sz w:val="24"/>
          <w:szCs w:val="24"/>
        </w:rPr>
        <w:t>This</w:t>
      </w:r>
      <w:r w:rsidR="00804BF2">
        <w:rPr>
          <w:rFonts w:ascii="Calibri" w:hAnsi="Calibri" w:cs="Calibri"/>
          <w:sz w:val="24"/>
          <w:szCs w:val="24"/>
        </w:rPr>
        <w:t xml:space="preserve"> </w:t>
      </w:r>
      <w:proofErr w:type="gramStart"/>
      <w:r w:rsidR="00804BF2">
        <w:rPr>
          <w:rFonts w:ascii="Calibri" w:hAnsi="Calibri" w:cs="Calibri"/>
          <w:sz w:val="24"/>
          <w:szCs w:val="24"/>
        </w:rPr>
        <w:t xml:space="preserve">included </w:t>
      </w:r>
      <w:r>
        <w:rPr>
          <w:rFonts w:ascii="Calibri" w:hAnsi="Calibri" w:cs="Calibri"/>
          <w:sz w:val="24"/>
          <w:szCs w:val="24"/>
        </w:rPr>
        <w:t xml:space="preserve"> changes</w:t>
      </w:r>
      <w:proofErr w:type="gramEnd"/>
      <w:r>
        <w:rPr>
          <w:rFonts w:ascii="Calibri" w:hAnsi="Calibri" w:cs="Calibri"/>
          <w:sz w:val="24"/>
          <w:szCs w:val="24"/>
        </w:rPr>
        <w:t xml:space="preserve"> to window positions</w:t>
      </w:r>
      <w:r w:rsidR="00F3176D">
        <w:rPr>
          <w:rFonts w:ascii="Calibri" w:hAnsi="Calibri" w:cs="Calibri"/>
          <w:sz w:val="24"/>
          <w:szCs w:val="24"/>
        </w:rPr>
        <w:t>, minor plan changes</w:t>
      </w:r>
      <w:r w:rsidR="00804BF2">
        <w:rPr>
          <w:rFonts w:ascii="Calibri" w:hAnsi="Calibri" w:cs="Calibri"/>
          <w:sz w:val="24"/>
          <w:szCs w:val="24"/>
        </w:rPr>
        <w:t>, additional information</w:t>
      </w:r>
      <w:r w:rsidR="00F3176D">
        <w:rPr>
          <w:rFonts w:ascii="Calibri" w:hAnsi="Calibri" w:cs="Calibri"/>
          <w:sz w:val="24"/>
          <w:szCs w:val="24"/>
        </w:rPr>
        <w:t xml:space="preserve"> </w:t>
      </w:r>
      <w:r>
        <w:rPr>
          <w:rFonts w:ascii="Calibri" w:hAnsi="Calibri" w:cs="Calibri"/>
          <w:sz w:val="24"/>
          <w:szCs w:val="24"/>
        </w:rPr>
        <w:t xml:space="preserve">etc </w:t>
      </w:r>
      <w:r w:rsidR="00804BF2">
        <w:rPr>
          <w:rFonts w:ascii="Calibri" w:hAnsi="Calibri" w:cs="Calibri"/>
          <w:sz w:val="24"/>
          <w:szCs w:val="24"/>
        </w:rPr>
        <w:t xml:space="preserve">and </w:t>
      </w:r>
      <w:r>
        <w:rPr>
          <w:rFonts w:ascii="Calibri" w:hAnsi="Calibri" w:cs="Calibri"/>
          <w:sz w:val="24"/>
          <w:szCs w:val="24"/>
        </w:rPr>
        <w:t xml:space="preserve">is suggested as acceptable although </w:t>
      </w:r>
      <w:r w:rsidR="00804BF2">
        <w:rPr>
          <w:rFonts w:ascii="Calibri" w:hAnsi="Calibri" w:cs="Calibri"/>
          <w:sz w:val="24"/>
          <w:szCs w:val="24"/>
        </w:rPr>
        <w:t xml:space="preserve">it should be noted </w:t>
      </w:r>
      <w:r>
        <w:rPr>
          <w:rFonts w:ascii="Calibri" w:hAnsi="Calibri" w:cs="Calibri"/>
          <w:sz w:val="24"/>
          <w:szCs w:val="24"/>
        </w:rPr>
        <w:t xml:space="preserve">there was no revision identification to the original drawing number. </w:t>
      </w:r>
    </w:p>
    <w:p w14:paraId="1014F057" w14:textId="4EE649C6" w:rsidR="00CA211A" w:rsidRDefault="00C76144" w:rsidP="00D95BF7">
      <w:pPr>
        <w:ind w:left="567"/>
        <w:rPr>
          <w:rFonts w:ascii="Calibri" w:hAnsi="Calibri" w:cs="Calibri"/>
          <w:sz w:val="24"/>
          <w:szCs w:val="24"/>
        </w:rPr>
      </w:pPr>
      <w:r>
        <w:rPr>
          <w:rFonts w:ascii="Calibri" w:hAnsi="Calibri" w:cs="Calibri"/>
          <w:sz w:val="24"/>
          <w:szCs w:val="24"/>
        </w:rPr>
        <w:t>It is suggested that t</w:t>
      </w:r>
      <w:r w:rsidR="00CA211A">
        <w:rPr>
          <w:rFonts w:ascii="Calibri" w:hAnsi="Calibri" w:cs="Calibri"/>
          <w:sz w:val="24"/>
          <w:szCs w:val="24"/>
        </w:rPr>
        <w:t>he variation to condition 3 does not cover the following important items.</w:t>
      </w:r>
    </w:p>
    <w:p w14:paraId="0737E3AC" w14:textId="45A31314" w:rsidR="00804BF2" w:rsidRDefault="00804BF2" w:rsidP="00D95BF7">
      <w:pPr>
        <w:ind w:left="567"/>
        <w:rPr>
          <w:rFonts w:ascii="Calibri" w:hAnsi="Calibri" w:cs="Calibri"/>
          <w:sz w:val="24"/>
          <w:szCs w:val="24"/>
        </w:rPr>
      </w:pPr>
      <w:r>
        <w:rPr>
          <w:rFonts w:ascii="Calibri" w:hAnsi="Calibri" w:cs="Calibri"/>
          <w:sz w:val="24"/>
          <w:szCs w:val="24"/>
        </w:rPr>
        <w:t>a</w:t>
      </w:r>
      <w:r w:rsidR="00CA211A" w:rsidRPr="00F3176D">
        <w:rPr>
          <w:rFonts w:ascii="Calibri" w:hAnsi="Calibri" w:cs="Calibri"/>
          <w:sz w:val="24"/>
          <w:szCs w:val="24"/>
        </w:rPr>
        <w:t>)</w:t>
      </w:r>
      <w:r w:rsidR="00CA211A">
        <w:rPr>
          <w:rFonts w:ascii="Calibri" w:hAnsi="Calibri" w:cs="Calibri"/>
          <w:b/>
          <w:bCs/>
          <w:sz w:val="24"/>
          <w:szCs w:val="24"/>
        </w:rPr>
        <w:t xml:space="preserve"> </w:t>
      </w:r>
      <w:r>
        <w:rPr>
          <w:rFonts w:ascii="Calibri" w:hAnsi="Calibri" w:cs="Calibri"/>
          <w:sz w:val="24"/>
          <w:szCs w:val="24"/>
        </w:rPr>
        <w:t>The hedge and tree protection does not consider the important hedgerow to the Public Footpath Right of Way.</w:t>
      </w:r>
      <w:r w:rsidR="00331033">
        <w:rPr>
          <w:rFonts w:ascii="Calibri" w:hAnsi="Calibri" w:cs="Calibri"/>
          <w:sz w:val="24"/>
          <w:szCs w:val="24"/>
        </w:rPr>
        <w:t xml:space="preserve"> </w:t>
      </w:r>
      <w:r>
        <w:rPr>
          <w:rFonts w:ascii="Calibri" w:hAnsi="Calibri" w:cs="Calibri"/>
          <w:sz w:val="24"/>
          <w:szCs w:val="24"/>
        </w:rPr>
        <w:t>In addition it should be noted that the tree No T003 is an important part of landscape adjacent to the footpath and should be retained.</w:t>
      </w:r>
    </w:p>
    <w:p w14:paraId="1349FA01" w14:textId="4DE738B8" w:rsidR="00C76144" w:rsidRDefault="00804BF2" w:rsidP="00D95BF7">
      <w:pPr>
        <w:ind w:left="567"/>
        <w:rPr>
          <w:rFonts w:ascii="Calibri" w:hAnsi="Calibri" w:cs="Calibri"/>
          <w:sz w:val="24"/>
          <w:szCs w:val="24"/>
        </w:rPr>
      </w:pPr>
      <w:r>
        <w:rPr>
          <w:rFonts w:ascii="Calibri" w:hAnsi="Calibri" w:cs="Calibri"/>
          <w:sz w:val="24"/>
          <w:szCs w:val="24"/>
        </w:rPr>
        <w:t xml:space="preserve">d) The detail of the area for storage of materials is not mentioned together with a poor description of </w:t>
      </w:r>
      <w:r w:rsidR="00C76144">
        <w:rPr>
          <w:rFonts w:ascii="Calibri" w:hAnsi="Calibri" w:cs="Calibri"/>
          <w:sz w:val="24"/>
          <w:szCs w:val="24"/>
        </w:rPr>
        <w:t>the protection when concrete is mixed and run off occurs. A definitive drawn and written statement</w:t>
      </w:r>
      <w:r w:rsidR="00331033">
        <w:rPr>
          <w:rFonts w:ascii="Calibri" w:hAnsi="Calibri" w:cs="Calibri"/>
          <w:sz w:val="24"/>
          <w:szCs w:val="24"/>
        </w:rPr>
        <w:t xml:space="preserve"> </w:t>
      </w:r>
      <w:r w:rsidR="00C76144">
        <w:rPr>
          <w:rFonts w:ascii="Calibri" w:hAnsi="Calibri" w:cs="Calibri"/>
          <w:sz w:val="24"/>
          <w:szCs w:val="24"/>
        </w:rPr>
        <w:t xml:space="preserve">for these procedures in this sensitive area should be provided. </w:t>
      </w:r>
    </w:p>
    <w:p w14:paraId="4857DCEC" w14:textId="6203922E" w:rsidR="00F3176D" w:rsidRDefault="00C76144" w:rsidP="00D95BF7">
      <w:pPr>
        <w:ind w:left="567"/>
        <w:rPr>
          <w:rFonts w:ascii="Calibri" w:hAnsi="Calibri" w:cs="Calibri"/>
          <w:sz w:val="24"/>
          <w:szCs w:val="24"/>
        </w:rPr>
      </w:pPr>
      <w:r>
        <w:rPr>
          <w:rFonts w:ascii="Calibri" w:hAnsi="Calibri" w:cs="Calibri"/>
          <w:sz w:val="24"/>
          <w:szCs w:val="24"/>
        </w:rPr>
        <w:t>e) T</w:t>
      </w:r>
      <w:r w:rsidRPr="00F3176D">
        <w:rPr>
          <w:rFonts w:ascii="Calibri" w:hAnsi="Calibri" w:cs="Calibri"/>
          <w:sz w:val="24"/>
          <w:szCs w:val="24"/>
        </w:rPr>
        <w:t>h</w:t>
      </w:r>
      <w:r>
        <w:rPr>
          <w:rFonts w:ascii="Calibri" w:hAnsi="Calibri" w:cs="Calibri"/>
          <w:sz w:val="24"/>
          <w:szCs w:val="24"/>
        </w:rPr>
        <w:t>e</w:t>
      </w:r>
      <w:r w:rsidRPr="00F3176D">
        <w:rPr>
          <w:rFonts w:ascii="Calibri" w:hAnsi="Calibri" w:cs="Calibri"/>
          <w:sz w:val="24"/>
          <w:szCs w:val="24"/>
        </w:rPr>
        <w:t xml:space="preserve"> </w:t>
      </w:r>
      <w:r w:rsidR="00CA211A" w:rsidRPr="00F3176D">
        <w:rPr>
          <w:rFonts w:ascii="Calibri" w:hAnsi="Calibri" w:cs="Calibri"/>
          <w:sz w:val="24"/>
          <w:szCs w:val="24"/>
        </w:rPr>
        <w:t>actual location of the sewage treatment plant on this important site</w:t>
      </w:r>
      <w:r w:rsidR="00804BF2">
        <w:rPr>
          <w:rFonts w:ascii="Calibri" w:hAnsi="Calibri" w:cs="Calibri"/>
          <w:sz w:val="24"/>
          <w:szCs w:val="24"/>
        </w:rPr>
        <w:t xml:space="preserve"> is not identified</w:t>
      </w:r>
      <w:r w:rsidR="00CA211A" w:rsidRPr="00F3176D">
        <w:rPr>
          <w:rFonts w:ascii="Calibri" w:hAnsi="Calibri" w:cs="Calibri"/>
          <w:sz w:val="24"/>
          <w:szCs w:val="24"/>
        </w:rPr>
        <w:t>.</w:t>
      </w:r>
      <w:r w:rsidR="00CA211A">
        <w:rPr>
          <w:rFonts w:ascii="Calibri" w:hAnsi="Calibri" w:cs="Calibri"/>
          <w:sz w:val="24"/>
          <w:szCs w:val="24"/>
        </w:rPr>
        <w:t xml:space="preserve"> </w:t>
      </w:r>
      <w:r w:rsidR="00804BF2">
        <w:rPr>
          <w:rFonts w:ascii="Calibri" w:hAnsi="Calibri" w:cs="Calibri"/>
          <w:sz w:val="24"/>
          <w:szCs w:val="24"/>
        </w:rPr>
        <w:t xml:space="preserve"> </w:t>
      </w:r>
      <w:r w:rsidR="00CA211A">
        <w:rPr>
          <w:rFonts w:ascii="Calibri" w:hAnsi="Calibri" w:cs="Calibri"/>
          <w:sz w:val="24"/>
          <w:szCs w:val="24"/>
        </w:rPr>
        <w:t>It does suggest the position of the plant can be determined on site however it is felt that this comment does not satisfy the planning requirements due to the constraints of the site</w:t>
      </w:r>
      <w:r w:rsidR="00804BF2">
        <w:rPr>
          <w:rFonts w:ascii="Calibri" w:hAnsi="Calibri" w:cs="Calibri"/>
          <w:sz w:val="24"/>
          <w:szCs w:val="24"/>
        </w:rPr>
        <w:t xml:space="preserve"> and the potential size of the plant below ground.</w:t>
      </w:r>
      <w:r w:rsidR="00CA211A">
        <w:rPr>
          <w:rFonts w:ascii="Calibri" w:hAnsi="Calibri" w:cs="Calibri"/>
          <w:sz w:val="24"/>
          <w:szCs w:val="24"/>
        </w:rPr>
        <w:t xml:space="preserve"> </w:t>
      </w:r>
    </w:p>
    <w:p w14:paraId="480A8DF6" w14:textId="381F1243" w:rsidR="00C76144" w:rsidRDefault="00C76144" w:rsidP="00D95BF7">
      <w:pPr>
        <w:ind w:left="567"/>
        <w:rPr>
          <w:rFonts w:ascii="Calibri" w:hAnsi="Calibri" w:cs="Calibri"/>
          <w:sz w:val="24"/>
          <w:szCs w:val="24"/>
        </w:rPr>
      </w:pPr>
      <w:r>
        <w:rPr>
          <w:rFonts w:ascii="Calibri" w:hAnsi="Calibri" w:cs="Calibri"/>
          <w:sz w:val="24"/>
          <w:szCs w:val="24"/>
        </w:rPr>
        <w:t>The variation</w:t>
      </w:r>
      <w:r w:rsidR="000D1044">
        <w:rPr>
          <w:rFonts w:ascii="Calibri" w:hAnsi="Calibri" w:cs="Calibri"/>
          <w:sz w:val="24"/>
          <w:szCs w:val="24"/>
        </w:rPr>
        <w:t>s</w:t>
      </w:r>
      <w:r>
        <w:rPr>
          <w:rFonts w:ascii="Calibri" w:hAnsi="Calibri" w:cs="Calibri"/>
          <w:sz w:val="24"/>
          <w:szCs w:val="24"/>
        </w:rPr>
        <w:t xml:space="preserve"> to condition 4</w:t>
      </w:r>
      <w:r w:rsidR="00804BF2">
        <w:rPr>
          <w:rFonts w:ascii="Calibri" w:hAnsi="Calibri" w:cs="Calibri"/>
          <w:sz w:val="24"/>
          <w:szCs w:val="24"/>
        </w:rPr>
        <w:t xml:space="preserve"> </w:t>
      </w:r>
      <w:r>
        <w:rPr>
          <w:rFonts w:ascii="Calibri" w:hAnsi="Calibri" w:cs="Calibri"/>
          <w:sz w:val="24"/>
          <w:szCs w:val="24"/>
        </w:rPr>
        <w:t xml:space="preserve">and condition 5 </w:t>
      </w:r>
      <w:r w:rsidR="00ED70BD">
        <w:rPr>
          <w:rFonts w:ascii="Calibri" w:hAnsi="Calibri" w:cs="Calibri"/>
          <w:sz w:val="24"/>
          <w:szCs w:val="24"/>
        </w:rPr>
        <w:t>were considered acceptable.</w:t>
      </w:r>
    </w:p>
    <w:p w14:paraId="2FDEAF04" w14:textId="7DE763FF" w:rsidR="00C03E36" w:rsidRPr="00C03E36" w:rsidRDefault="00C03E36" w:rsidP="00D95BF7">
      <w:pPr>
        <w:ind w:left="567"/>
        <w:rPr>
          <w:sz w:val="24"/>
          <w:szCs w:val="24"/>
        </w:rPr>
      </w:pPr>
      <w:r w:rsidRPr="00C03E36">
        <w:rPr>
          <w:sz w:val="24"/>
          <w:szCs w:val="24"/>
        </w:rPr>
        <w:t xml:space="preserve">There are currently no objections from </w:t>
      </w:r>
      <w:proofErr w:type="gramStart"/>
      <w:r w:rsidRPr="00C03E36">
        <w:rPr>
          <w:sz w:val="24"/>
          <w:szCs w:val="24"/>
        </w:rPr>
        <w:t>local residents</w:t>
      </w:r>
      <w:proofErr w:type="gramEnd"/>
      <w:r w:rsidRPr="00C03E36">
        <w:rPr>
          <w:sz w:val="24"/>
          <w:szCs w:val="24"/>
        </w:rPr>
        <w:t>.</w:t>
      </w:r>
    </w:p>
    <w:p w14:paraId="07B6B926" w14:textId="7031E820" w:rsidR="00213960" w:rsidRPr="00CA3F1D" w:rsidRDefault="008B343D" w:rsidP="00D95BF7">
      <w:pPr>
        <w:ind w:left="567"/>
        <w:rPr>
          <w:rFonts w:ascii="Calibri" w:hAnsi="Calibri" w:cs="Calibri"/>
          <w:sz w:val="24"/>
          <w:szCs w:val="24"/>
        </w:rPr>
      </w:pPr>
      <w:r w:rsidRPr="00CA3F1D">
        <w:rPr>
          <w:rFonts w:ascii="Calibri" w:hAnsi="Calibri" w:cs="Calibri"/>
          <w:b/>
          <w:bCs/>
          <w:sz w:val="24"/>
          <w:szCs w:val="24"/>
        </w:rPr>
        <w:t xml:space="preserve">6.1.2 </w:t>
      </w:r>
      <w:r w:rsidR="00F633C4" w:rsidRPr="00CA3F1D">
        <w:rPr>
          <w:rFonts w:ascii="Calibri" w:hAnsi="Calibri" w:cs="Calibri"/>
          <w:b/>
          <w:bCs/>
          <w:sz w:val="24"/>
          <w:szCs w:val="24"/>
        </w:rPr>
        <w:t>Co</w:t>
      </w:r>
      <w:r w:rsidR="003B70B0" w:rsidRPr="00CA3F1D">
        <w:rPr>
          <w:rFonts w:ascii="Calibri" w:hAnsi="Calibri" w:cs="Calibri"/>
          <w:b/>
          <w:bCs/>
          <w:sz w:val="24"/>
          <w:szCs w:val="24"/>
        </w:rPr>
        <w:t>nsideration</w:t>
      </w:r>
      <w:r w:rsidR="00F633C4" w:rsidRPr="00CA3F1D">
        <w:rPr>
          <w:rFonts w:ascii="Calibri" w:hAnsi="Calibri" w:cs="Calibri"/>
          <w:b/>
          <w:bCs/>
          <w:sz w:val="24"/>
          <w:szCs w:val="24"/>
        </w:rPr>
        <w:t>:</w:t>
      </w:r>
      <w:r w:rsidR="00F633C4" w:rsidRPr="00CA3F1D">
        <w:rPr>
          <w:rFonts w:ascii="Calibri" w:hAnsi="Calibri" w:cs="Calibri"/>
          <w:sz w:val="24"/>
          <w:szCs w:val="24"/>
        </w:rPr>
        <w:t xml:space="preserve"> </w:t>
      </w:r>
      <w:r w:rsidR="00ED70BD">
        <w:rPr>
          <w:rFonts w:ascii="Calibri" w:hAnsi="Calibri" w:cs="Calibri"/>
          <w:sz w:val="24"/>
          <w:szCs w:val="24"/>
        </w:rPr>
        <w:t xml:space="preserve">The committee debated the proposals and the consideration was </w:t>
      </w:r>
      <w:r w:rsidR="007B18A4">
        <w:rPr>
          <w:rFonts w:ascii="Calibri" w:hAnsi="Calibri" w:cs="Calibri"/>
          <w:sz w:val="24"/>
          <w:szCs w:val="24"/>
        </w:rPr>
        <w:t xml:space="preserve">that </w:t>
      </w:r>
      <w:r w:rsidR="00C76144">
        <w:rPr>
          <w:rFonts w:ascii="Calibri" w:hAnsi="Calibri" w:cs="Calibri"/>
          <w:sz w:val="24"/>
          <w:szCs w:val="24"/>
        </w:rPr>
        <w:t>the detail around condition 3 was not acceptable</w:t>
      </w:r>
      <w:r w:rsidR="007B18A4">
        <w:rPr>
          <w:rFonts w:ascii="Calibri" w:hAnsi="Calibri" w:cs="Calibri"/>
          <w:sz w:val="24"/>
          <w:szCs w:val="24"/>
        </w:rPr>
        <w:t>.</w:t>
      </w:r>
      <w:r w:rsidR="00C76144">
        <w:rPr>
          <w:rFonts w:ascii="Calibri" w:hAnsi="Calibri" w:cs="Calibri"/>
          <w:sz w:val="24"/>
          <w:szCs w:val="24"/>
        </w:rPr>
        <w:t xml:space="preserve"> It was felt that given the importance of the site and its constraints, further consideration should be given to </w:t>
      </w:r>
      <w:r w:rsidR="00C76144">
        <w:rPr>
          <w:rFonts w:ascii="Calibri" w:hAnsi="Calibri" w:cs="Calibri"/>
          <w:sz w:val="24"/>
          <w:szCs w:val="24"/>
        </w:rPr>
        <w:lastRenderedPageBreak/>
        <w:t>condition 3, that definitive solutions should be provided together with protection of the important hedgerow and trees to the Public Right of Way.</w:t>
      </w:r>
    </w:p>
    <w:p w14:paraId="51F52463" w14:textId="066E46C4" w:rsidR="0034413D" w:rsidRPr="0034413D" w:rsidRDefault="008B343D" w:rsidP="00D95BF7">
      <w:pPr>
        <w:ind w:left="567"/>
        <w:rPr>
          <w:sz w:val="24"/>
          <w:szCs w:val="24"/>
        </w:rPr>
      </w:pPr>
      <w:r w:rsidRPr="00CA3F1D">
        <w:rPr>
          <w:rFonts w:ascii="Calibri" w:hAnsi="Calibri" w:cs="Calibri"/>
          <w:b/>
          <w:bCs/>
          <w:sz w:val="24"/>
          <w:szCs w:val="24"/>
        </w:rPr>
        <w:t xml:space="preserve">6.1.3 </w:t>
      </w:r>
      <w:r w:rsidR="003B70B0" w:rsidRPr="00CA3F1D">
        <w:rPr>
          <w:rFonts w:ascii="Calibri" w:hAnsi="Calibri" w:cs="Calibri"/>
          <w:b/>
          <w:bCs/>
          <w:sz w:val="24"/>
          <w:szCs w:val="24"/>
        </w:rPr>
        <w:t>Conclusion</w:t>
      </w:r>
      <w:r w:rsidR="00F633C4" w:rsidRPr="00CA3F1D">
        <w:rPr>
          <w:rFonts w:ascii="Calibri" w:hAnsi="Calibri" w:cs="Calibri"/>
          <w:b/>
          <w:bCs/>
          <w:sz w:val="24"/>
          <w:szCs w:val="24"/>
        </w:rPr>
        <w:t xml:space="preserve">: </w:t>
      </w:r>
      <w:r w:rsidR="00C03E36" w:rsidRPr="00C03E36">
        <w:rPr>
          <w:rFonts w:ascii="Calibri" w:hAnsi="Calibri" w:cs="Calibri"/>
          <w:sz w:val="24"/>
          <w:szCs w:val="24"/>
        </w:rPr>
        <w:t xml:space="preserve">The committee </w:t>
      </w:r>
      <w:proofErr w:type="gramStart"/>
      <w:r w:rsidR="002563FD">
        <w:rPr>
          <w:rFonts w:ascii="Calibri" w:hAnsi="Calibri" w:cs="Calibri"/>
          <w:sz w:val="24"/>
          <w:szCs w:val="24"/>
        </w:rPr>
        <w:t xml:space="preserve">agreed </w:t>
      </w:r>
      <w:r w:rsidR="00C03E36" w:rsidRPr="00C03E36">
        <w:rPr>
          <w:rFonts w:ascii="Calibri" w:hAnsi="Calibri" w:cs="Calibri"/>
          <w:sz w:val="24"/>
          <w:szCs w:val="24"/>
        </w:rPr>
        <w:t xml:space="preserve"> the</w:t>
      </w:r>
      <w:proofErr w:type="gramEnd"/>
      <w:r w:rsidR="00C03E36" w:rsidRPr="00C03E36">
        <w:rPr>
          <w:rFonts w:ascii="Calibri" w:hAnsi="Calibri" w:cs="Calibri"/>
          <w:sz w:val="24"/>
          <w:szCs w:val="24"/>
        </w:rPr>
        <w:t xml:space="preserve"> </w:t>
      </w:r>
      <w:r w:rsidR="00C76144">
        <w:rPr>
          <w:rFonts w:ascii="Calibri" w:hAnsi="Calibri" w:cs="Calibri"/>
          <w:sz w:val="24"/>
          <w:szCs w:val="24"/>
        </w:rPr>
        <w:t xml:space="preserve">application </w:t>
      </w:r>
      <w:r w:rsidR="00364B90">
        <w:rPr>
          <w:rFonts w:ascii="Calibri" w:hAnsi="Calibri" w:cs="Calibri"/>
          <w:sz w:val="24"/>
          <w:szCs w:val="24"/>
        </w:rPr>
        <w:t xml:space="preserve">for a variation to reserved matters </w:t>
      </w:r>
      <w:r w:rsidR="00C76144">
        <w:rPr>
          <w:rFonts w:ascii="Calibri" w:hAnsi="Calibri" w:cs="Calibri"/>
          <w:sz w:val="24"/>
          <w:szCs w:val="24"/>
        </w:rPr>
        <w:t>was not acceptable</w:t>
      </w:r>
      <w:r w:rsidR="0034413D">
        <w:rPr>
          <w:rFonts w:ascii="Calibri" w:hAnsi="Calibri" w:cs="Calibri"/>
          <w:sz w:val="24"/>
          <w:szCs w:val="24"/>
        </w:rPr>
        <w:t xml:space="preserve">. </w:t>
      </w:r>
    </w:p>
    <w:p w14:paraId="1A14D2CF" w14:textId="0A882250" w:rsidR="00F633C4" w:rsidRPr="00C03E36" w:rsidRDefault="00F633C4" w:rsidP="00D95BF7">
      <w:pPr>
        <w:ind w:firstLine="567"/>
        <w:rPr>
          <w:rFonts w:ascii="Calibri" w:hAnsi="Calibri" w:cs="Calibri"/>
          <w:sz w:val="24"/>
          <w:szCs w:val="24"/>
        </w:rPr>
      </w:pPr>
      <w:r w:rsidRPr="00CA3F1D">
        <w:rPr>
          <w:rFonts w:ascii="Calibri" w:hAnsi="Calibri" w:cs="Calibri"/>
          <w:b/>
          <w:bCs/>
          <w:sz w:val="24"/>
          <w:szCs w:val="24"/>
        </w:rPr>
        <w:t xml:space="preserve">Decision: </w:t>
      </w:r>
      <w:r w:rsidR="00962595">
        <w:rPr>
          <w:rFonts w:ascii="Calibri" w:hAnsi="Calibri" w:cs="Calibri"/>
          <w:b/>
          <w:bCs/>
          <w:sz w:val="24"/>
          <w:szCs w:val="24"/>
        </w:rPr>
        <w:t>Object</w:t>
      </w:r>
      <w:r w:rsidR="00C03E36" w:rsidRPr="00C03E36">
        <w:rPr>
          <w:rFonts w:ascii="Calibri" w:hAnsi="Calibri" w:cs="Calibri"/>
          <w:sz w:val="24"/>
          <w:szCs w:val="24"/>
        </w:rPr>
        <w:t>.</w:t>
      </w:r>
    </w:p>
    <w:p w14:paraId="3F12B2AF" w14:textId="69FB126A" w:rsidR="0034413D" w:rsidRPr="0034413D" w:rsidRDefault="00795A72" w:rsidP="00D95BF7">
      <w:pPr>
        <w:ind w:left="567"/>
        <w:rPr>
          <w:sz w:val="24"/>
          <w:szCs w:val="24"/>
        </w:rPr>
      </w:pPr>
      <w:r w:rsidRPr="0034413D">
        <w:rPr>
          <w:b/>
          <w:bCs/>
          <w:sz w:val="24"/>
          <w:szCs w:val="24"/>
        </w:rPr>
        <w:t>6.</w:t>
      </w:r>
      <w:r w:rsidR="0034413D" w:rsidRPr="0034413D">
        <w:rPr>
          <w:b/>
          <w:bCs/>
          <w:sz w:val="24"/>
          <w:szCs w:val="24"/>
        </w:rPr>
        <w:t xml:space="preserve">2 </w:t>
      </w:r>
      <w:bookmarkStart w:id="0" w:name="_Hlk127253494"/>
      <w:r w:rsidR="0034413D" w:rsidRPr="0034413D">
        <w:rPr>
          <w:b/>
          <w:bCs/>
          <w:sz w:val="24"/>
          <w:szCs w:val="24"/>
        </w:rPr>
        <w:t xml:space="preserve">Application No:  </w:t>
      </w:r>
      <w:r w:rsidR="006D59AA">
        <w:rPr>
          <w:b/>
          <w:bCs/>
          <w:sz w:val="24"/>
          <w:szCs w:val="24"/>
        </w:rPr>
        <w:t>P/PAEL/2023/00321</w:t>
      </w:r>
      <w:r w:rsidR="0034413D" w:rsidRPr="0034413D">
        <w:rPr>
          <w:b/>
          <w:sz w:val="24"/>
          <w:szCs w:val="24"/>
        </w:rPr>
        <w:t xml:space="preserve">. </w:t>
      </w:r>
      <w:r w:rsidR="007B18A4">
        <w:rPr>
          <w:b/>
          <w:sz w:val="24"/>
          <w:szCs w:val="24"/>
        </w:rPr>
        <w:t xml:space="preserve">Proposal: </w:t>
      </w:r>
      <w:r w:rsidR="006D59AA">
        <w:rPr>
          <w:b/>
          <w:sz w:val="24"/>
          <w:szCs w:val="24"/>
        </w:rPr>
        <w:t>Installation of 3 No new antennas</w:t>
      </w:r>
      <w:r w:rsidR="00A25461">
        <w:rPr>
          <w:b/>
          <w:sz w:val="24"/>
          <w:szCs w:val="24"/>
        </w:rPr>
        <w:t xml:space="preserve"> </w:t>
      </w:r>
      <w:r w:rsidR="006D59AA">
        <w:rPr>
          <w:b/>
          <w:sz w:val="24"/>
          <w:szCs w:val="24"/>
        </w:rPr>
        <w:t>30.8m AGL at Transmitting Station, Highlands End, Eype.</w:t>
      </w:r>
    </w:p>
    <w:p w14:paraId="278C3490" w14:textId="42CD39BA" w:rsidR="00764B62" w:rsidRPr="0034413D" w:rsidRDefault="0034413D" w:rsidP="00D95BF7">
      <w:pPr>
        <w:ind w:left="567"/>
        <w:rPr>
          <w:sz w:val="24"/>
          <w:szCs w:val="24"/>
        </w:rPr>
      </w:pPr>
      <w:r w:rsidRPr="009F3DFC">
        <w:rPr>
          <w:b/>
          <w:bCs/>
          <w:sz w:val="24"/>
          <w:szCs w:val="24"/>
        </w:rPr>
        <w:t xml:space="preserve">6.2.1 </w:t>
      </w:r>
      <w:r w:rsidR="00764B62" w:rsidRPr="0034413D">
        <w:rPr>
          <w:sz w:val="24"/>
          <w:szCs w:val="24"/>
        </w:rPr>
        <w:t xml:space="preserve"> </w:t>
      </w:r>
      <w:r w:rsidR="004B508A">
        <w:rPr>
          <w:sz w:val="24"/>
          <w:szCs w:val="24"/>
        </w:rPr>
        <w:t xml:space="preserve">The Chairman asked PH to outline the proposal. PH commented that </w:t>
      </w:r>
      <w:bookmarkStart w:id="1" w:name="_Hlk127253596"/>
      <w:r w:rsidR="004B508A">
        <w:rPr>
          <w:sz w:val="24"/>
          <w:szCs w:val="24"/>
        </w:rPr>
        <w:t xml:space="preserve">the application was </w:t>
      </w:r>
      <w:r w:rsidR="007B18A4">
        <w:rPr>
          <w:sz w:val="24"/>
          <w:szCs w:val="24"/>
        </w:rPr>
        <w:t xml:space="preserve">to </w:t>
      </w:r>
      <w:r w:rsidR="00853A3B">
        <w:rPr>
          <w:sz w:val="24"/>
          <w:szCs w:val="24"/>
        </w:rPr>
        <w:t xml:space="preserve">increase the number of antennas to the existing pylon at a height of about 30 metres. He added that the pylon already had a large number of </w:t>
      </w:r>
      <w:proofErr w:type="gramStart"/>
      <w:r w:rsidR="00853A3B">
        <w:rPr>
          <w:sz w:val="24"/>
          <w:szCs w:val="24"/>
        </w:rPr>
        <w:t>antennas</w:t>
      </w:r>
      <w:proofErr w:type="gramEnd"/>
      <w:r w:rsidR="00853A3B">
        <w:rPr>
          <w:sz w:val="24"/>
          <w:szCs w:val="24"/>
        </w:rPr>
        <w:t xml:space="preserve"> and the proposal would not necessarily be noticed. Although there was also an upgrade of equipment at ground level this was in an area that was already full of necessary equipment and according to the information was an upg</w:t>
      </w:r>
      <w:r w:rsidR="00331033">
        <w:rPr>
          <w:sz w:val="24"/>
          <w:szCs w:val="24"/>
        </w:rPr>
        <w:t>r</w:t>
      </w:r>
      <w:r w:rsidR="00853A3B">
        <w:rPr>
          <w:sz w:val="24"/>
          <w:szCs w:val="24"/>
        </w:rPr>
        <w:t>ade to that already installed.</w:t>
      </w:r>
      <w:r w:rsidR="00A25461">
        <w:rPr>
          <w:sz w:val="24"/>
          <w:szCs w:val="24"/>
        </w:rPr>
        <w:t xml:space="preserve"> </w:t>
      </w:r>
      <w:r w:rsidR="00853A3B">
        <w:rPr>
          <w:sz w:val="24"/>
          <w:szCs w:val="24"/>
        </w:rPr>
        <w:t xml:space="preserve">In real terms the difference </w:t>
      </w:r>
      <w:r w:rsidR="00A25461">
        <w:rPr>
          <w:sz w:val="24"/>
          <w:szCs w:val="24"/>
        </w:rPr>
        <w:t>would not be noticeable however the improvement in service would be.</w:t>
      </w:r>
    </w:p>
    <w:p w14:paraId="0E016AE3" w14:textId="5FFE6883" w:rsidR="00ED70BD" w:rsidRPr="00CA3F1D" w:rsidRDefault="0034413D" w:rsidP="00D95BF7">
      <w:pPr>
        <w:ind w:left="567"/>
        <w:rPr>
          <w:rFonts w:ascii="Calibri" w:hAnsi="Calibri" w:cs="Calibri"/>
          <w:sz w:val="24"/>
          <w:szCs w:val="24"/>
        </w:rPr>
      </w:pPr>
      <w:r w:rsidRPr="0034413D">
        <w:rPr>
          <w:b/>
          <w:bCs/>
          <w:sz w:val="24"/>
          <w:szCs w:val="24"/>
        </w:rPr>
        <w:t xml:space="preserve">6.2.2 </w:t>
      </w:r>
      <w:r w:rsidR="00764B62" w:rsidRPr="0034413D">
        <w:rPr>
          <w:b/>
          <w:bCs/>
          <w:sz w:val="24"/>
          <w:szCs w:val="24"/>
        </w:rPr>
        <w:t>Consideration:</w:t>
      </w:r>
      <w:r w:rsidR="00F24F8D">
        <w:rPr>
          <w:b/>
          <w:bCs/>
          <w:sz w:val="24"/>
          <w:szCs w:val="24"/>
        </w:rPr>
        <w:t xml:space="preserve"> </w:t>
      </w:r>
      <w:r w:rsidR="00ED70BD">
        <w:rPr>
          <w:rFonts w:ascii="Calibri" w:hAnsi="Calibri" w:cs="Calibri"/>
          <w:sz w:val="24"/>
          <w:szCs w:val="24"/>
        </w:rPr>
        <w:t xml:space="preserve">The consideration was that the confirmation of overall consent for the </w:t>
      </w:r>
      <w:r w:rsidR="00A25461">
        <w:rPr>
          <w:rFonts w:ascii="Calibri" w:hAnsi="Calibri" w:cs="Calibri"/>
          <w:sz w:val="24"/>
          <w:szCs w:val="24"/>
        </w:rPr>
        <w:t xml:space="preserve">work to the </w:t>
      </w:r>
      <w:r w:rsidR="00D95BF7">
        <w:rPr>
          <w:rFonts w:ascii="Calibri" w:hAnsi="Calibri" w:cs="Calibri"/>
          <w:sz w:val="24"/>
          <w:szCs w:val="24"/>
        </w:rPr>
        <w:t>p</w:t>
      </w:r>
      <w:r w:rsidR="00A25461">
        <w:rPr>
          <w:rFonts w:ascii="Calibri" w:hAnsi="Calibri" w:cs="Calibri"/>
          <w:sz w:val="24"/>
          <w:szCs w:val="24"/>
        </w:rPr>
        <w:t>ylon</w:t>
      </w:r>
      <w:r w:rsidR="00ED70BD">
        <w:rPr>
          <w:rFonts w:ascii="Calibri" w:hAnsi="Calibri" w:cs="Calibri"/>
          <w:sz w:val="24"/>
          <w:szCs w:val="24"/>
        </w:rPr>
        <w:t xml:space="preserve"> was agreed as </w:t>
      </w:r>
      <w:r w:rsidR="007B18A4">
        <w:rPr>
          <w:rFonts w:ascii="Calibri" w:hAnsi="Calibri" w:cs="Calibri"/>
          <w:sz w:val="24"/>
          <w:szCs w:val="24"/>
        </w:rPr>
        <w:t>an</w:t>
      </w:r>
      <w:r w:rsidR="00D95BF7">
        <w:rPr>
          <w:rFonts w:ascii="Calibri" w:hAnsi="Calibri" w:cs="Calibri"/>
          <w:sz w:val="24"/>
          <w:szCs w:val="24"/>
        </w:rPr>
        <w:t xml:space="preserve"> </w:t>
      </w:r>
      <w:r w:rsidR="00ED70BD">
        <w:rPr>
          <w:rFonts w:ascii="Calibri" w:hAnsi="Calibri" w:cs="Calibri"/>
          <w:sz w:val="24"/>
          <w:szCs w:val="24"/>
        </w:rPr>
        <w:t>appropriate way forward.</w:t>
      </w:r>
    </w:p>
    <w:p w14:paraId="44FE02EA" w14:textId="1A91AF6C" w:rsidR="00764B62" w:rsidRPr="0034413D" w:rsidRDefault="0034413D" w:rsidP="00D95BF7">
      <w:pPr>
        <w:ind w:left="567"/>
        <w:rPr>
          <w:sz w:val="24"/>
          <w:szCs w:val="24"/>
        </w:rPr>
      </w:pPr>
      <w:r w:rsidRPr="0034413D">
        <w:rPr>
          <w:b/>
          <w:bCs/>
          <w:sz w:val="24"/>
          <w:szCs w:val="24"/>
        </w:rPr>
        <w:t>6.2.3 Conclusion</w:t>
      </w:r>
      <w:r w:rsidR="00764B62" w:rsidRPr="0034413D">
        <w:rPr>
          <w:b/>
          <w:bCs/>
          <w:sz w:val="24"/>
          <w:szCs w:val="24"/>
        </w:rPr>
        <w:t xml:space="preserve">: </w:t>
      </w:r>
      <w:r w:rsidR="00764B62" w:rsidRPr="0034413D">
        <w:rPr>
          <w:sz w:val="24"/>
          <w:szCs w:val="24"/>
        </w:rPr>
        <w:t xml:space="preserve">In summary the </w:t>
      </w:r>
      <w:r w:rsidR="000D1044">
        <w:rPr>
          <w:sz w:val="24"/>
          <w:szCs w:val="24"/>
        </w:rPr>
        <w:t>C</w:t>
      </w:r>
      <w:r w:rsidR="000B5B92" w:rsidRPr="0034413D">
        <w:rPr>
          <w:sz w:val="24"/>
          <w:szCs w:val="24"/>
        </w:rPr>
        <w:t xml:space="preserve">ommittee </w:t>
      </w:r>
      <w:r w:rsidR="00F24F8D">
        <w:rPr>
          <w:sz w:val="24"/>
          <w:szCs w:val="24"/>
        </w:rPr>
        <w:t>found</w:t>
      </w:r>
      <w:r w:rsidR="00A25461">
        <w:rPr>
          <w:sz w:val="24"/>
          <w:szCs w:val="24"/>
        </w:rPr>
        <w:t xml:space="preserve"> </w:t>
      </w:r>
      <w:r w:rsidR="00F24F8D">
        <w:rPr>
          <w:sz w:val="24"/>
          <w:szCs w:val="24"/>
        </w:rPr>
        <w:t xml:space="preserve">the proposals were acceptable. </w:t>
      </w:r>
    </w:p>
    <w:bookmarkEnd w:id="1"/>
    <w:p w14:paraId="496BC84E" w14:textId="54473B8A" w:rsidR="00764B62" w:rsidRPr="00F24F8D" w:rsidRDefault="00764B62" w:rsidP="00D95BF7">
      <w:pPr>
        <w:ind w:firstLine="567"/>
        <w:rPr>
          <w:sz w:val="24"/>
          <w:szCs w:val="24"/>
        </w:rPr>
      </w:pPr>
      <w:r w:rsidRPr="0034413D">
        <w:rPr>
          <w:b/>
          <w:bCs/>
          <w:sz w:val="24"/>
          <w:szCs w:val="24"/>
        </w:rPr>
        <w:t xml:space="preserve">Decision: </w:t>
      </w:r>
      <w:r w:rsidR="007B18A4">
        <w:rPr>
          <w:b/>
          <w:bCs/>
          <w:sz w:val="24"/>
          <w:szCs w:val="24"/>
        </w:rPr>
        <w:t>No Objection</w:t>
      </w:r>
    </w:p>
    <w:bookmarkEnd w:id="0"/>
    <w:p w14:paraId="6A791153" w14:textId="45BCF576" w:rsidR="00AE46AA" w:rsidRPr="0034413D" w:rsidRDefault="00944986" w:rsidP="00D95BF7">
      <w:pPr>
        <w:ind w:left="567" w:hanging="567"/>
        <w:rPr>
          <w:rFonts w:ascii="Calibri" w:hAnsi="Calibri" w:cs="Calibri"/>
          <w:b/>
          <w:sz w:val="24"/>
          <w:szCs w:val="24"/>
        </w:rPr>
      </w:pPr>
      <w:r w:rsidRPr="0034413D">
        <w:rPr>
          <w:rFonts w:ascii="Calibri" w:hAnsi="Calibri" w:cs="Calibri"/>
          <w:b/>
          <w:sz w:val="24"/>
          <w:szCs w:val="24"/>
        </w:rPr>
        <w:t>7</w:t>
      </w:r>
      <w:r w:rsidR="00AE46AA" w:rsidRPr="0034413D">
        <w:rPr>
          <w:rFonts w:ascii="Calibri" w:hAnsi="Calibri" w:cs="Calibri"/>
          <w:b/>
          <w:sz w:val="24"/>
          <w:szCs w:val="24"/>
        </w:rPr>
        <w:t>.</w:t>
      </w:r>
      <w:r w:rsidR="00AE46AA" w:rsidRPr="0034413D">
        <w:rPr>
          <w:rFonts w:ascii="Calibri" w:hAnsi="Calibri" w:cs="Calibri"/>
          <w:b/>
          <w:sz w:val="24"/>
          <w:szCs w:val="24"/>
        </w:rPr>
        <w:tab/>
        <w:t>Items for inclusion at the next meeting.</w:t>
      </w:r>
    </w:p>
    <w:p w14:paraId="419A7E2F" w14:textId="7D2199D0" w:rsidR="00AE46AA" w:rsidRPr="0034413D" w:rsidRDefault="00944986" w:rsidP="00D95BF7">
      <w:pPr>
        <w:ind w:left="567"/>
        <w:rPr>
          <w:rFonts w:ascii="Calibri" w:hAnsi="Calibri" w:cs="Calibri"/>
          <w:bCs/>
          <w:sz w:val="24"/>
          <w:szCs w:val="24"/>
        </w:rPr>
      </w:pPr>
      <w:r w:rsidRPr="0034413D">
        <w:rPr>
          <w:rFonts w:ascii="Calibri" w:hAnsi="Calibri" w:cs="Calibri"/>
          <w:b/>
          <w:sz w:val="24"/>
          <w:szCs w:val="24"/>
        </w:rPr>
        <w:t>7</w:t>
      </w:r>
      <w:r w:rsidR="00AE46AA" w:rsidRPr="0034413D">
        <w:rPr>
          <w:rFonts w:ascii="Calibri" w:hAnsi="Calibri" w:cs="Calibri"/>
          <w:b/>
          <w:sz w:val="24"/>
          <w:szCs w:val="24"/>
        </w:rPr>
        <w:t>.1</w:t>
      </w:r>
      <w:r w:rsidR="00AE46AA" w:rsidRPr="0034413D">
        <w:rPr>
          <w:rFonts w:ascii="Calibri" w:hAnsi="Calibri" w:cs="Calibri"/>
          <w:bCs/>
          <w:sz w:val="24"/>
          <w:szCs w:val="24"/>
        </w:rPr>
        <w:t xml:space="preserve"> </w:t>
      </w:r>
      <w:r w:rsidR="003445EF" w:rsidRPr="0034413D">
        <w:rPr>
          <w:rFonts w:ascii="Calibri" w:hAnsi="Calibri" w:cs="Calibri"/>
          <w:bCs/>
          <w:sz w:val="24"/>
          <w:szCs w:val="24"/>
        </w:rPr>
        <w:t>No items noted</w:t>
      </w:r>
      <w:r w:rsidR="00BB7B39" w:rsidRPr="0034413D">
        <w:rPr>
          <w:rFonts w:ascii="Calibri" w:hAnsi="Calibri" w:cs="Calibri"/>
          <w:bCs/>
          <w:sz w:val="24"/>
          <w:szCs w:val="24"/>
        </w:rPr>
        <w:t>.</w:t>
      </w:r>
      <w:r w:rsidR="00490423" w:rsidRPr="0034413D">
        <w:rPr>
          <w:rFonts w:ascii="Calibri" w:hAnsi="Calibri" w:cs="Calibri"/>
          <w:bCs/>
          <w:sz w:val="24"/>
          <w:szCs w:val="24"/>
        </w:rPr>
        <w:t xml:space="preserve"> </w:t>
      </w:r>
    </w:p>
    <w:p w14:paraId="5EE7B387" w14:textId="0D16BAA0" w:rsidR="00AE46AA" w:rsidRPr="0034413D" w:rsidRDefault="00944986" w:rsidP="00D95BF7">
      <w:pPr>
        <w:ind w:left="567" w:hanging="567"/>
        <w:rPr>
          <w:rFonts w:ascii="Calibri" w:hAnsi="Calibri" w:cs="Calibri"/>
          <w:b/>
          <w:sz w:val="24"/>
          <w:szCs w:val="24"/>
        </w:rPr>
      </w:pPr>
      <w:r w:rsidRPr="0034413D">
        <w:rPr>
          <w:rFonts w:ascii="Calibri" w:hAnsi="Calibri" w:cs="Calibri"/>
          <w:b/>
          <w:sz w:val="24"/>
          <w:szCs w:val="24"/>
        </w:rPr>
        <w:t>8</w:t>
      </w:r>
      <w:r w:rsidR="00AE46AA" w:rsidRPr="0034413D">
        <w:rPr>
          <w:rFonts w:ascii="Calibri" w:hAnsi="Calibri" w:cs="Calibri"/>
          <w:b/>
          <w:sz w:val="24"/>
          <w:szCs w:val="24"/>
        </w:rPr>
        <w:t>.</w:t>
      </w:r>
      <w:r w:rsidR="00AE46AA" w:rsidRPr="0034413D">
        <w:rPr>
          <w:rFonts w:ascii="Calibri" w:hAnsi="Calibri" w:cs="Calibri"/>
          <w:b/>
          <w:sz w:val="24"/>
          <w:szCs w:val="24"/>
        </w:rPr>
        <w:tab/>
        <w:t>AOB</w:t>
      </w:r>
      <w:r w:rsidR="00B84073" w:rsidRPr="0034413D">
        <w:rPr>
          <w:rFonts w:ascii="Calibri" w:hAnsi="Calibri" w:cs="Calibri"/>
          <w:b/>
          <w:sz w:val="24"/>
          <w:szCs w:val="24"/>
        </w:rPr>
        <w:t xml:space="preserve"> </w:t>
      </w:r>
    </w:p>
    <w:p w14:paraId="019A0313" w14:textId="62EB1448" w:rsidR="009926A0" w:rsidRDefault="00944986" w:rsidP="00D95BF7">
      <w:pPr>
        <w:ind w:left="567"/>
        <w:rPr>
          <w:rFonts w:ascii="Calibri" w:hAnsi="Calibri" w:cs="Calibri"/>
          <w:bCs/>
          <w:sz w:val="24"/>
          <w:szCs w:val="24"/>
        </w:rPr>
      </w:pPr>
      <w:r w:rsidRPr="0034413D">
        <w:rPr>
          <w:rFonts w:ascii="Calibri" w:hAnsi="Calibri" w:cs="Calibri"/>
          <w:b/>
          <w:sz w:val="24"/>
          <w:szCs w:val="24"/>
        </w:rPr>
        <w:t>8</w:t>
      </w:r>
      <w:r w:rsidR="00B84073" w:rsidRPr="0034413D">
        <w:rPr>
          <w:rFonts w:ascii="Calibri" w:hAnsi="Calibri" w:cs="Calibri"/>
          <w:b/>
          <w:sz w:val="24"/>
          <w:szCs w:val="24"/>
        </w:rPr>
        <w:t xml:space="preserve">.1  </w:t>
      </w:r>
      <w:r w:rsidR="00A25461">
        <w:rPr>
          <w:rFonts w:ascii="Calibri" w:hAnsi="Calibri" w:cs="Calibri"/>
          <w:b/>
          <w:sz w:val="24"/>
          <w:szCs w:val="24"/>
        </w:rPr>
        <w:t>Eype House Caravan Park</w:t>
      </w:r>
      <w:r w:rsidR="00A25461">
        <w:rPr>
          <w:rFonts w:ascii="Calibri" w:hAnsi="Calibri" w:cs="Calibri"/>
          <w:bCs/>
          <w:sz w:val="24"/>
          <w:szCs w:val="24"/>
        </w:rPr>
        <w:t>:</w:t>
      </w:r>
      <w:r w:rsidR="00FC7A6B" w:rsidRPr="00813012">
        <w:rPr>
          <w:rFonts w:ascii="Calibri" w:hAnsi="Calibri" w:cs="Calibri"/>
          <w:bCs/>
          <w:sz w:val="24"/>
          <w:szCs w:val="24"/>
        </w:rPr>
        <w:t xml:space="preserve"> </w:t>
      </w:r>
      <w:r w:rsidR="009926A0">
        <w:rPr>
          <w:rFonts w:ascii="Calibri" w:hAnsi="Calibri" w:cs="Calibri"/>
          <w:b/>
          <w:sz w:val="24"/>
          <w:szCs w:val="24"/>
        </w:rPr>
        <w:t xml:space="preserve"> </w:t>
      </w:r>
      <w:r w:rsidR="009926A0" w:rsidRPr="00BF0538">
        <w:rPr>
          <w:rFonts w:ascii="Calibri" w:hAnsi="Calibri" w:cs="Calibri"/>
          <w:bCs/>
          <w:sz w:val="24"/>
          <w:szCs w:val="24"/>
        </w:rPr>
        <w:t xml:space="preserve">PH commented that </w:t>
      </w:r>
      <w:r w:rsidR="00813012">
        <w:rPr>
          <w:rFonts w:ascii="Calibri" w:hAnsi="Calibri" w:cs="Calibri"/>
          <w:bCs/>
          <w:sz w:val="24"/>
          <w:szCs w:val="24"/>
        </w:rPr>
        <w:t xml:space="preserve">further to </w:t>
      </w:r>
      <w:r w:rsidR="00A25461">
        <w:rPr>
          <w:rFonts w:ascii="Calibri" w:hAnsi="Calibri" w:cs="Calibri"/>
          <w:bCs/>
          <w:sz w:val="24"/>
          <w:szCs w:val="24"/>
        </w:rPr>
        <w:t>the submission of an application for legal confirmation of residential use of static caravans on the site made by Highlands End</w:t>
      </w:r>
      <w:r w:rsidR="00962595">
        <w:rPr>
          <w:rFonts w:ascii="Calibri" w:hAnsi="Calibri" w:cs="Calibri"/>
          <w:bCs/>
          <w:sz w:val="24"/>
          <w:szCs w:val="24"/>
        </w:rPr>
        <w:t>,</w:t>
      </w:r>
      <w:r w:rsidR="00A25461">
        <w:rPr>
          <w:rFonts w:ascii="Calibri" w:hAnsi="Calibri" w:cs="Calibri"/>
          <w:bCs/>
          <w:sz w:val="24"/>
          <w:szCs w:val="24"/>
        </w:rPr>
        <w:t xml:space="preserve"> the Planning Authority had refused the application. </w:t>
      </w:r>
    </w:p>
    <w:p w14:paraId="6F75F46E" w14:textId="7BEDE169" w:rsidR="00361A22" w:rsidRPr="009926A0" w:rsidRDefault="00361A22" w:rsidP="00D95BF7">
      <w:pPr>
        <w:ind w:left="567"/>
        <w:rPr>
          <w:rFonts w:ascii="Calibri" w:hAnsi="Calibri" w:cs="Calibri"/>
          <w:bCs/>
          <w:sz w:val="24"/>
          <w:szCs w:val="24"/>
        </w:rPr>
      </w:pPr>
      <w:r>
        <w:rPr>
          <w:rFonts w:ascii="Calibri" w:hAnsi="Calibri" w:cs="Calibri"/>
          <w:b/>
          <w:sz w:val="24"/>
          <w:szCs w:val="24"/>
        </w:rPr>
        <w:t>8</w:t>
      </w:r>
      <w:r w:rsidRPr="00361A22">
        <w:rPr>
          <w:rFonts w:ascii="Calibri" w:hAnsi="Calibri" w:cs="Calibri"/>
          <w:bCs/>
          <w:sz w:val="24"/>
          <w:szCs w:val="24"/>
        </w:rPr>
        <w:t>.</w:t>
      </w:r>
      <w:r>
        <w:rPr>
          <w:rFonts w:ascii="Calibri" w:hAnsi="Calibri" w:cs="Calibri"/>
          <w:bCs/>
          <w:sz w:val="24"/>
          <w:szCs w:val="24"/>
        </w:rPr>
        <w:t xml:space="preserve">2 </w:t>
      </w:r>
      <w:r w:rsidRPr="00361A22">
        <w:rPr>
          <w:rFonts w:ascii="Calibri" w:hAnsi="Calibri" w:cs="Calibri"/>
          <w:bCs/>
          <w:sz w:val="24"/>
          <w:szCs w:val="24"/>
        </w:rPr>
        <w:t xml:space="preserve">A request had been made to Cllr Streatfeild to visit Tuckers Cottage and view the development.  </w:t>
      </w:r>
      <w:r>
        <w:rPr>
          <w:rFonts w:ascii="Calibri" w:hAnsi="Calibri" w:cs="Calibri"/>
          <w:bCs/>
          <w:sz w:val="24"/>
          <w:szCs w:val="24"/>
        </w:rPr>
        <w:t>S</w:t>
      </w:r>
      <w:r w:rsidRPr="00361A22">
        <w:rPr>
          <w:rFonts w:ascii="Calibri" w:hAnsi="Calibri" w:cs="Calibri"/>
          <w:bCs/>
          <w:sz w:val="24"/>
          <w:szCs w:val="24"/>
        </w:rPr>
        <w:t xml:space="preserve">he visited the site </w:t>
      </w:r>
      <w:r>
        <w:rPr>
          <w:rFonts w:ascii="Calibri" w:hAnsi="Calibri" w:cs="Calibri"/>
          <w:bCs/>
          <w:sz w:val="24"/>
          <w:szCs w:val="24"/>
        </w:rPr>
        <w:t>w</w:t>
      </w:r>
      <w:r w:rsidRPr="00361A22">
        <w:rPr>
          <w:rFonts w:ascii="Calibri" w:hAnsi="Calibri" w:cs="Calibri"/>
          <w:bCs/>
          <w:sz w:val="24"/>
          <w:szCs w:val="24"/>
        </w:rPr>
        <w:t>ith Cllr Ralph and they recommended that retrospective planning be applied for due to the alterations to the original plans and that work was continued to clear up the site to improve the appearance.</w:t>
      </w:r>
    </w:p>
    <w:p w14:paraId="0060697E" w14:textId="3C023B8E" w:rsidR="00AE46AA" w:rsidRPr="0034413D" w:rsidRDefault="00944986" w:rsidP="00D95BF7">
      <w:pPr>
        <w:rPr>
          <w:rFonts w:ascii="Calibri" w:hAnsi="Calibri" w:cs="Calibri"/>
          <w:b/>
          <w:bCs/>
          <w:sz w:val="24"/>
          <w:szCs w:val="24"/>
        </w:rPr>
      </w:pPr>
      <w:r w:rsidRPr="0034413D">
        <w:rPr>
          <w:rFonts w:ascii="Calibri" w:hAnsi="Calibri" w:cs="Calibri"/>
          <w:b/>
          <w:bCs/>
          <w:sz w:val="24"/>
          <w:szCs w:val="24"/>
        </w:rPr>
        <w:t>9</w:t>
      </w:r>
      <w:r w:rsidR="00AE46AA" w:rsidRPr="0034413D">
        <w:rPr>
          <w:rFonts w:ascii="Calibri" w:hAnsi="Calibri" w:cs="Calibri"/>
          <w:b/>
          <w:bCs/>
          <w:sz w:val="24"/>
          <w:szCs w:val="24"/>
        </w:rPr>
        <w:t>.      Next Meeting</w:t>
      </w:r>
    </w:p>
    <w:p w14:paraId="47E9E3CC" w14:textId="1B0C6617" w:rsidR="006C0E28" w:rsidRPr="0034413D" w:rsidRDefault="00944986" w:rsidP="000D1044">
      <w:pPr>
        <w:ind w:left="567"/>
        <w:rPr>
          <w:rFonts w:ascii="Calibri" w:hAnsi="Calibri" w:cs="Calibri"/>
          <w:sz w:val="24"/>
          <w:szCs w:val="24"/>
        </w:rPr>
      </w:pPr>
      <w:r w:rsidRPr="0034413D">
        <w:rPr>
          <w:rFonts w:ascii="Calibri" w:hAnsi="Calibri" w:cs="Calibri"/>
          <w:b/>
          <w:bCs/>
          <w:sz w:val="24"/>
          <w:szCs w:val="24"/>
        </w:rPr>
        <w:t>9</w:t>
      </w:r>
      <w:r w:rsidR="00AE46AA" w:rsidRPr="0034413D">
        <w:rPr>
          <w:rFonts w:ascii="Calibri" w:hAnsi="Calibri" w:cs="Calibri"/>
          <w:b/>
          <w:bCs/>
          <w:sz w:val="24"/>
          <w:szCs w:val="24"/>
        </w:rPr>
        <w:t>.</w:t>
      </w:r>
      <w:r w:rsidR="00FB4E8C" w:rsidRPr="0034413D">
        <w:rPr>
          <w:rFonts w:ascii="Calibri" w:hAnsi="Calibri" w:cs="Calibri"/>
          <w:b/>
          <w:bCs/>
          <w:sz w:val="24"/>
          <w:szCs w:val="24"/>
        </w:rPr>
        <w:t>1</w:t>
      </w:r>
      <w:r w:rsidR="00AE46AA" w:rsidRPr="0034413D">
        <w:rPr>
          <w:rFonts w:ascii="Calibri" w:hAnsi="Calibri" w:cs="Calibri"/>
          <w:sz w:val="24"/>
          <w:szCs w:val="24"/>
        </w:rPr>
        <w:t xml:space="preserve"> The next </w:t>
      </w:r>
      <w:r w:rsidR="006C2963" w:rsidRPr="0034413D">
        <w:rPr>
          <w:rFonts w:ascii="Calibri" w:hAnsi="Calibri" w:cs="Calibri"/>
          <w:sz w:val="24"/>
          <w:szCs w:val="24"/>
        </w:rPr>
        <w:t xml:space="preserve">scheduled </w:t>
      </w:r>
      <w:r w:rsidR="00AE46AA" w:rsidRPr="0034413D">
        <w:rPr>
          <w:rFonts w:ascii="Calibri" w:hAnsi="Calibri" w:cs="Calibri"/>
          <w:sz w:val="24"/>
          <w:szCs w:val="24"/>
        </w:rPr>
        <w:t xml:space="preserve">Planning Committee meeting will be at </w:t>
      </w:r>
      <w:r w:rsidR="00A25461">
        <w:rPr>
          <w:rFonts w:ascii="Calibri" w:hAnsi="Calibri" w:cs="Calibri"/>
          <w:sz w:val="24"/>
          <w:szCs w:val="24"/>
        </w:rPr>
        <w:t>06:</w:t>
      </w:r>
      <w:r w:rsidR="00D95BF7">
        <w:rPr>
          <w:rFonts w:ascii="Calibri" w:hAnsi="Calibri" w:cs="Calibri"/>
          <w:sz w:val="24"/>
          <w:szCs w:val="24"/>
        </w:rPr>
        <w:t>15</w:t>
      </w:r>
      <w:r w:rsidR="00AE46AA" w:rsidRPr="0034413D">
        <w:rPr>
          <w:rFonts w:ascii="Calibri" w:hAnsi="Calibri" w:cs="Calibri"/>
          <w:sz w:val="24"/>
          <w:szCs w:val="24"/>
        </w:rPr>
        <w:t xml:space="preserve"> pm on </w:t>
      </w:r>
      <w:r w:rsidR="000D2532">
        <w:rPr>
          <w:rFonts w:ascii="Calibri" w:hAnsi="Calibri" w:cs="Calibri"/>
          <w:sz w:val="24"/>
          <w:szCs w:val="24"/>
        </w:rPr>
        <w:t>9</w:t>
      </w:r>
      <w:r w:rsidR="005B5E5A" w:rsidRPr="0034413D">
        <w:rPr>
          <w:rFonts w:ascii="Calibri" w:hAnsi="Calibri" w:cs="Calibri"/>
          <w:sz w:val="24"/>
          <w:szCs w:val="24"/>
        </w:rPr>
        <w:t xml:space="preserve"> </w:t>
      </w:r>
      <w:r w:rsidR="00A25461">
        <w:rPr>
          <w:rFonts w:ascii="Calibri" w:hAnsi="Calibri" w:cs="Calibri"/>
          <w:sz w:val="24"/>
          <w:szCs w:val="24"/>
        </w:rPr>
        <w:t>March</w:t>
      </w:r>
      <w:r w:rsidR="00331FB3">
        <w:rPr>
          <w:rFonts w:ascii="Calibri" w:hAnsi="Calibri" w:cs="Calibri"/>
          <w:sz w:val="24"/>
          <w:szCs w:val="24"/>
        </w:rPr>
        <w:t xml:space="preserve"> 2023</w:t>
      </w:r>
      <w:r w:rsidR="00A25461">
        <w:rPr>
          <w:rFonts w:ascii="Calibri" w:hAnsi="Calibri" w:cs="Calibri"/>
          <w:sz w:val="24"/>
          <w:szCs w:val="24"/>
        </w:rPr>
        <w:t>, prior to the main Par</w:t>
      </w:r>
      <w:r w:rsidR="000D2532">
        <w:rPr>
          <w:rFonts w:ascii="Calibri" w:hAnsi="Calibri" w:cs="Calibri"/>
          <w:sz w:val="24"/>
          <w:szCs w:val="24"/>
        </w:rPr>
        <w:t>i</w:t>
      </w:r>
      <w:r w:rsidR="00A25461">
        <w:rPr>
          <w:rFonts w:ascii="Calibri" w:hAnsi="Calibri" w:cs="Calibri"/>
          <w:sz w:val="24"/>
          <w:szCs w:val="24"/>
        </w:rPr>
        <w:t>sh Council Meeting</w:t>
      </w:r>
      <w:r w:rsidR="00AE46AA" w:rsidRPr="0034413D">
        <w:rPr>
          <w:rFonts w:ascii="Calibri" w:hAnsi="Calibri" w:cs="Calibri"/>
          <w:sz w:val="24"/>
          <w:szCs w:val="24"/>
        </w:rPr>
        <w:t xml:space="preserve">. The venue </w:t>
      </w:r>
      <w:r w:rsidR="000D1044">
        <w:rPr>
          <w:rFonts w:ascii="Calibri" w:hAnsi="Calibri" w:cs="Calibri"/>
          <w:sz w:val="24"/>
          <w:szCs w:val="24"/>
        </w:rPr>
        <w:t>is</w:t>
      </w:r>
      <w:r w:rsidR="00AE46AA" w:rsidRPr="0034413D">
        <w:rPr>
          <w:rFonts w:ascii="Calibri" w:hAnsi="Calibri" w:cs="Calibri"/>
          <w:sz w:val="24"/>
          <w:szCs w:val="24"/>
        </w:rPr>
        <w:t xml:space="preserve"> </w:t>
      </w:r>
      <w:r w:rsidR="003402FF" w:rsidRPr="0034413D">
        <w:rPr>
          <w:rFonts w:ascii="Calibri" w:hAnsi="Calibri" w:cs="Calibri"/>
          <w:sz w:val="24"/>
          <w:szCs w:val="24"/>
        </w:rPr>
        <w:t xml:space="preserve">Symondsbury </w:t>
      </w:r>
      <w:r w:rsidR="009926A0">
        <w:rPr>
          <w:rFonts w:ascii="Calibri" w:hAnsi="Calibri" w:cs="Calibri"/>
          <w:sz w:val="24"/>
          <w:szCs w:val="24"/>
        </w:rPr>
        <w:t>School</w:t>
      </w:r>
      <w:r w:rsidR="00AE46AA" w:rsidRPr="0034413D">
        <w:rPr>
          <w:rFonts w:ascii="Calibri" w:hAnsi="Calibri" w:cs="Calibri"/>
          <w:sz w:val="24"/>
          <w:szCs w:val="24"/>
        </w:rPr>
        <w:t>.</w:t>
      </w:r>
    </w:p>
    <w:sectPr w:rsidR="006C0E28" w:rsidRPr="0034413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45D02" w14:textId="77777777" w:rsidR="00F238E1" w:rsidRDefault="00F238E1">
      <w:pPr>
        <w:spacing w:after="0" w:line="240" w:lineRule="auto"/>
      </w:pPr>
      <w:r>
        <w:separator/>
      </w:r>
    </w:p>
  </w:endnote>
  <w:endnote w:type="continuationSeparator" w:id="0">
    <w:p w14:paraId="197CD69D" w14:textId="77777777" w:rsidR="00F238E1" w:rsidRDefault="00F2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2CDF" w14:textId="77777777" w:rsidR="00E918F2" w:rsidRPr="00E918F2" w:rsidRDefault="00AE46AA" w:rsidP="007D6632">
    <w:pPr>
      <w:pStyle w:val="Footer"/>
      <w:jc w:val="center"/>
      <w:rPr>
        <w:rFonts w:cstheme="minorHAnsi"/>
      </w:rPr>
    </w:pPr>
    <w:r w:rsidRPr="007D6632">
      <w:rPr>
        <w:rFonts w:cstheme="minorHAnsi"/>
      </w:rPr>
      <w:t xml:space="preserve">Page </w:t>
    </w:r>
    <w:r w:rsidRPr="007D6632">
      <w:rPr>
        <w:rFonts w:cstheme="minorHAnsi"/>
      </w:rPr>
      <w:fldChar w:fldCharType="begin"/>
    </w:r>
    <w:r w:rsidRPr="007D6632">
      <w:rPr>
        <w:rFonts w:cstheme="minorHAnsi"/>
      </w:rPr>
      <w:instrText xml:space="preserve"> PAGE </w:instrText>
    </w:r>
    <w:r w:rsidRPr="007D6632">
      <w:rPr>
        <w:rFonts w:cstheme="minorHAnsi"/>
      </w:rPr>
      <w:fldChar w:fldCharType="separate"/>
    </w:r>
    <w:r w:rsidRPr="007D6632">
      <w:rPr>
        <w:rFonts w:cstheme="minorHAnsi"/>
        <w:noProof/>
      </w:rPr>
      <w:t>1</w:t>
    </w:r>
    <w:r w:rsidRPr="007D6632">
      <w:rPr>
        <w:rFonts w:cstheme="minorHAnsi"/>
      </w:rPr>
      <w:fldChar w:fldCharType="end"/>
    </w:r>
    <w:r w:rsidRPr="007D6632">
      <w:rPr>
        <w:rFonts w:cstheme="minorHAnsi"/>
      </w:rPr>
      <w:t xml:space="preserve"> of </w:t>
    </w:r>
    <w:r w:rsidRPr="007D6632">
      <w:rPr>
        <w:rFonts w:cstheme="minorHAnsi"/>
      </w:rPr>
      <w:fldChar w:fldCharType="begin"/>
    </w:r>
    <w:r w:rsidRPr="007D6632">
      <w:rPr>
        <w:rFonts w:cstheme="minorHAnsi"/>
      </w:rPr>
      <w:instrText xml:space="preserve"> NUMPAGES </w:instrText>
    </w:r>
    <w:r w:rsidRPr="007D6632">
      <w:rPr>
        <w:rFonts w:cstheme="minorHAnsi"/>
      </w:rPr>
      <w:fldChar w:fldCharType="separate"/>
    </w:r>
    <w:r w:rsidRPr="007D6632">
      <w:rPr>
        <w:rFonts w:cstheme="minorHAnsi"/>
        <w:noProof/>
      </w:rPr>
      <w:t>7</w:t>
    </w:r>
    <w:r w:rsidRPr="007D6632">
      <w:rP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24B10" w14:textId="77777777" w:rsidR="00F238E1" w:rsidRDefault="00F238E1">
      <w:pPr>
        <w:spacing w:after="0" w:line="240" w:lineRule="auto"/>
      </w:pPr>
      <w:r>
        <w:separator/>
      </w:r>
    </w:p>
  </w:footnote>
  <w:footnote w:type="continuationSeparator" w:id="0">
    <w:p w14:paraId="6CD87E35" w14:textId="77777777" w:rsidR="00F238E1" w:rsidRDefault="00F23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15E"/>
    <w:multiLevelType w:val="hybridMultilevel"/>
    <w:tmpl w:val="4FACE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8D16CC"/>
    <w:multiLevelType w:val="hybridMultilevel"/>
    <w:tmpl w:val="7B0E2A9A"/>
    <w:lvl w:ilvl="0" w:tplc="934EA6A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E7A1106"/>
    <w:multiLevelType w:val="hybridMultilevel"/>
    <w:tmpl w:val="89F060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6E589E"/>
    <w:multiLevelType w:val="hybridMultilevel"/>
    <w:tmpl w:val="87C4F24E"/>
    <w:lvl w:ilvl="0" w:tplc="FFFFFFFF">
      <w:start w:val="1"/>
      <w:numFmt w:val="bullet"/>
      <w:lvlText w:val=""/>
      <w:lvlJc w:val="left"/>
      <w:pPr>
        <w:ind w:left="927" w:hanging="360"/>
      </w:pPr>
      <w:rPr>
        <w:rFonts w:ascii="Symbol" w:hAnsi="Symbol" w:hint="default"/>
      </w:rPr>
    </w:lvl>
    <w:lvl w:ilvl="1" w:tplc="08090001">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15C2722E"/>
    <w:multiLevelType w:val="hybridMultilevel"/>
    <w:tmpl w:val="547A2C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B5127"/>
    <w:multiLevelType w:val="multilevel"/>
    <w:tmpl w:val="75080E8A"/>
    <w:lvl w:ilvl="0">
      <w:start w:val="1"/>
      <w:numFmt w:val="decimal"/>
      <w:lvlText w:val="%1."/>
      <w:lvlJc w:val="left"/>
      <w:pPr>
        <w:ind w:left="360" w:hanging="360"/>
      </w:pPr>
    </w:lvl>
    <w:lvl w:ilvl="1">
      <w:start w:val="1"/>
      <w:numFmt w:val="decimal"/>
      <w:isLgl/>
      <w:lvlText w:val="%1.%2"/>
      <w:lvlJc w:val="left"/>
      <w:pPr>
        <w:ind w:left="2064" w:hanging="57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6" w15:restartNumberingAfterBreak="0">
    <w:nsid w:val="22861724"/>
    <w:multiLevelType w:val="hybridMultilevel"/>
    <w:tmpl w:val="F5F8EE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B0D05C6"/>
    <w:multiLevelType w:val="hybridMultilevel"/>
    <w:tmpl w:val="8F0C65F2"/>
    <w:lvl w:ilvl="0" w:tplc="E8D4CF4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6EA50C75"/>
    <w:multiLevelType w:val="hybridMultilevel"/>
    <w:tmpl w:val="10A60C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56563CA"/>
    <w:multiLevelType w:val="multilevel"/>
    <w:tmpl w:val="28D875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79FD2D64"/>
    <w:multiLevelType w:val="hybridMultilevel"/>
    <w:tmpl w:val="47F4C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4854238">
    <w:abstractNumId w:val="5"/>
  </w:num>
  <w:num w:numId="2" w16cid:durableId="281423467">
    <w:abstractNumId w:val="4"/>
  </w:num>
  <w:num w:numId="3" w16cid:durableId="1396582256">
    <w:abstractNumId w:val="9"/>
  </w:num>
  <w:num w:numId="4" w16cid:durableId="1783724630">
    <w:abstractNumId w:val="10"/>
  </w:num>
  <w:num w:numId="5" w16cid:durableId="176580919">
    <w:abstractNumId w:val="3"/>
  </w:num>
  <w:num w:numId="6" w16cid:durableId="777068424">
    <w:abstractNumId w:val="6"/>
  </w:num>
  <w:num w:numId="7" w16cid:durableId="2109156850">
    <w:abstractNumId w:val="2"/>
  </w:num>
  <w:num w:numId="8" w16cid:durableId="233860972">
    <w:abstractNumId w:val="8"/>
  </w:num>
  <w:num w:numId="9" w16cid:durableId="1584488025">
    <w:abstractNumId w:val="0"/>
  </w:num>
  <w:num w:numId="10" w16cid:durableId="178544286">
    <w:abstractNumId w:val="7"/>
  </w:num>
  <w:num w:numId="11" w16cid:durableId="1862469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AA"/>
    <w:rsid w:val="0000113C"/>
    <w:rsid w:val="0000148A"/>
    <w:rsid w:val="00002147"/>
    <w:rsid w:val="000062A4"/>
    <w:rsid w:val="00006ABB"/>
    <w:rsid w:val="00007113"/>
    <w:rsid w:val="00025D15"/>
    <w:rsid w:val="00036DDC"/>
    <w:rsid w:val="00051584"/>
    <w:rsid w:val="00057DFE"/>
    <w:rsid w:val="00063D0E"/>
    <w:rsid w:val="0006484D"/>
    <w:rsid w:val="00064BDA"/>
    <w:rsid w:val="000651FB"/>
    <w:rsid w:val="0007439E"/>
    <w:rsid w:val="00082FFD"/>
    <w:rsid w:val="000834F1"/>
    <w:rsid w:val="00084D6F"/>
    <w:rsid w:val="00085E9C"/>
    <w:rsid w:val="00096908"/>
    <w:rsid w:val="000A2AC2"/>
    <w:rsid w:val="000A5579"/>
    <w:rsid w:val="000A5A70"/>
    <w:rsid w:val="000A6984"/>
    <w:rsid w:val="000B5B92"/>
    <w:rsid w:val="000C26DC"/>
    <w:rsid w:val="000C32E2"/>
    <w:rsid w:val="000C6872"/>
    <w:rsid w:val="000C7AA2"/>
    <w:rsid w:val="000C7D0A"/>
    <w:rsid w:val="000D1044"/>
    <w:rsid w:val="000D227D"/>
    <w:rsid w:val="000D2532"/>
    <w:rsid w:val="000E1CCA"/>
    <w:rsid w:val="000E78FA"/>
    <w:rsid w:val="000F732D"/>
    <w:rsid w:val="000F7C4A"/>
    <w:rsid w:val="0011242A"/>
    <w:rsid w:val="00114D8D"/>
    <w:rsid w:val="00123461"/>
    <w:rsid w:val="0012453C"/>
    <w:rsid w:val="00133317"/>
    <w:rsid w:val="00133AC2"/>
    <w:rsid w:val="00133FBF"/>
    <w:rsid w:val="00134BE6"/>
    <w:rsid w:val="00144C23"/>
    <w:rsid w:val="00150AA6"/>
    <w:rsid w:val="00151FBF"/>
    <w:rsid w:val="00157786"/>
    <w:rsid w:val="00157A80"/>
    <w:rsid w:val="00177145"/>
    <w:rsid w:val="00195B44"/>
    <w:rsid w:val="001B215C"/>
    <w:rsid w:val="001C3FD1"/>
    <w:rsid w:val="001C7F12"/>
    <w:rsid w:val="001D0D2A"/>
    <w:rsid w:val="001E1B33"/>
    <w:rsid w:val="001E1FE3"/>
    <w:rsid w:val="001F3BF7"/>
    <w:rsid w:val="001F7961"/>
    <w:rsid w:val="00205EF5"/>
    <w:rsid w:val="002068B8"/>
    <w:rsid w:val="00207C41"/>
    <w:rsid w:val="00213960"/>
    <w:rsid w:val="002142D5"/>
    <w:rsid w:val="002157C9"/>
    <w:rsid w:val="00230272"/>
    <w:rsid w:val="00233492"/>
    <w:rsid w:val="002365F5"/>
    <w:rsid w:val="00240C39"/>
    <w:rsid w:val="002526C0"/>
    <w:rsid w:val="002528B8"/>
    <w:rsid w:val="002563FD"/>
    <w:rsid w:val="0026339F"/>
    <w:rsid w:val="00264730"/>
    <w:rsid w:val="00266007"/>
    <w:rsid w:val="00270FA2"/>
    <w:rsid w:val="002A2916"/>
    <w:rsid w:val="002B01EA"/>
    <w:rsid w:val="002C5254"/>
    <w:rsid w:val="002C64CA"/>
    <w:rsid w:val="002C7C4A"/>
    <w:rsid w:val="002D3BAC"/>
    <w:rsid w:val="002D7A74"/>
    <w:rsid w:val="002F2CEE"/>
    <w:rsid w:val="002F419B"/>
    <w:rsid w:val="00301ACD"/>
    <w:rsid w:val="00305AC4"/>
    <w:rsid w:val="00310FDF"/>
    <w:rsid w:val="003123DB"/>
    <w:rsid w:val="00315DA1"/>
    <w:rsid w:val="00320F67"/>
    <w:rsid w:val="00330633"/>
    <w:rsid w:val="00331033"/>
    <w:rsid w:val="00331FB3"/>
    <w:rsid w:val="00334EA2"/>
    <w:rsid w:val="003402FF"/>
    <w:rsid w:val="00341DE4"/>
    <w:rsid w:val="0034413D"/>
    <w:rsid w:val="003445EF"/>
    <w:rsid w:val="00346C87"/>
    <w:rsid w:val="0034746F"/>
    <w:rsid w:val="0035129F"/>
    <w:rsid w:val="0035526A"/>
    <w:rsid w:val="00355575"/>
    <w:rsid w:val="00361A22"/>
    <w:rsid w:val="00364B90"/>
    <w:rsid w:val="00370040"/>
    <w:rsid w:val="003703D7"/>
    <w:rsid w:val="00380690"/>
    <w:rsid w:val="00394801"/>
    <w:rsid w:val="003A0C34"/>
    <w:rsid w:val="003A1D00"/>
    <w:rsid w:val="003A1F61"/>
    <w:rsid w:val="003A6DEE"/>
    <w:rsid w:val="003A7E8D"/>
    <w:rsid w:val="003B44F8"/>
    <w:rsid w:val="003B70B0"/>
    <w:rsid w:val="003C387E"/>
    <w:rsid w:val="003C5208"/>
    <w:rsid w:val="003D62A5"/>
    <w:rsid w:val="003D74F3"/>
    <w:rsid w:val="003E5B38"/>
    <w:rsid w:val="00400A2B"/>
    <w:rsid w:val="004058C2"/>
    <w:rsid w:val="00406647"/>
    <w:rsid w:val="00406D32"/>
    <w:rsid w:val="004141FF"/>
    <w:rsid w:val="004229B4"/>
    <w:rsid w:val="00435F82"/>
    <w:rsid w:val="004425EB"/>
    <w:rsid w:val="00456CA2"/>
    <w:rsid w:val="004669A9"/>
    <w:rsid w:val="004716D2"/>
    <w:rsid w:val="004779E8"/>
    <w:rsid w:val="00481C16"/>
    <w:rsid w:val="00490356"/>
    <w:rsid w:val="00490423"/>
    <w:rsid w:val="004919CB"/>
    <w:rsid w:val="004941CF"/>
    <w:rsid w:val="004B1839"/>
    <w:rsid w:val="004B2EB2"/>
    <w:rsid w:val="004B508A"/>
    <w:rsid w:val="004B51FC"/>
    <w:rsid w:val="004B65F0"/>
    <w:rsid w:val="004C13E8"/>
    <w:rsid w:val="004C2400"/>
    <w:rsid w:val="004C583A"/>
    <w:rsid w:val="004D0BF1"/>
    <w:rsid w:val="004D2FF2"/>
    <w:rsid w:val="004E5A89"/>
    <w:rsid w:val="004E745A"/>
    <w:rsid w:val="004F007C"/>
    <w:rsid w:val="004F0771"/>
    <w:rsid w:val="004F6281"/>
    <w:rsid w:val="004F7521"/>
    <w:rsid w:val="0050569C"/>
    <w:rsid w:val="005272CA"/>
    <w:rsid w:val="00527FAE"/>
    <w:rsid w:val="005336A1"/>
    <w:rsid w:val="00533A4C"/>
    <w:rsid w:val="00537900"/>
    <w:rsid w:val="00543E50"/>
    <w:rsid w:val="00545946"/>
    <w:rsid w:val="0055209E"/>
    <w:rsid w:val="00552365"/>
    <w:rsid w:val="005551F9"/>
    <w:rsid w:val="0056546C"/>
    <w:rsid w:val="00567B3D"/>
    <w:rsid w:val="00573523"/>
    <w:rsid w:val="0058100A"/>
    <w:rsid w:val="00587B02"/>
    <w:rsid w:val="005A07E4"/>
    <w:rsid w:val="005A3241"/>
    <w:rsid w:val="005B5E5A"/>
    <w:rsid w:val="005B5FEB"/>
    <w:rsid w:val="005C176E"/>
    <w:rsid w:val="005C59A2"/>
    <w:rsid w:val="005C79F6"/>
    <w:rsid w:val="005D143D"/>
    <w:rsid w:val="005D24B1"/>
    <w:rsid w:val="005D2D4D"/>
    <w:rsid w:val="005E14B5"/>
    <w:rsid w:val="005E4ABB"/>
    <w:rsid w:val="00602556"/>
    <w:rsid w:val="006142CA"/>
    <w:rsid w:val="0062472F"/>
    <w:rsid w:val="00625AE2"/>
    <w:rsid w:val="00634386"/>
    <w:rsid w:val="00635261"/>
    <w:rsid w:val="006469A3"/>
    <w:rsid w:val="00654CC6"/>
    <w:rsid w:val="00657BFD"/>
    <w:rsid w:val="00670FD8"/>
    <w:rsid w:val="006716B3"/>
    <w:rsid w:val="00671EF9"/>
    <w:rsid w:val="00673C6E"/>
    <w:rsid w:val="006905E0"/>
    <w:rsid w:val="00694C63"/>
    <w:rsid w:val="006B0B2B"/>
    <w:rsid w:val="006B2A96"/>
    <w:rsid w:val="006B356B"/>
    <w:rsid w:val="006C0E28"/>
    <w:rsid w:val="006C2963"/>
    <w:rsid w:val="006C69D4"/>
    <w:rsid w:val="006D59AA"/>
    <w:rsid w:val="006D6CD8"/>
    <w:rsid w:val="006E63B7"/>
    <w:rsid w:val="006E6ED2"/>
    <w:rsid w:val="006F3D67"/>
    <w:rsid w:val="006F7CA0"/>
    <w:rsid w:val="00701A1C"/>
    <w:rsid w:val="0070317F"/>
    <w:rsid w:val="00712792"/>
    <w:rsid w:val="00714321"/>
    <w:rsid w:val="0071549D"/>
    <w:rsid w:val="00720784"/>
    <w:rsid w:val="00721B5F"/>
    <w:rsid w:val="007275B1"/>
    <w:rsid w:val="00737E6D"/>
    <w:rsid w:val="007474C3"/>
    <w:rsid w:val="007618A0"/>
    <w:rsid w:val="00764B62"/>
    <w:rsid w:val="00780156"/>
    <w:rsid w:val="00781673"/>
    <w:rsid w:val="00786D08"/>
    <w:rsid w:val="00787250"/>
    <w:rsid w:val="00791118"/>
    <w:rsid w:val="00795A72"/>
    <w:rsid w:val="007B18A4"/>
    <w:rsid w:val="007B22FD"/>
    <w:rsid w:val="007B62A4"/>
    <w:rsid w:val="007C3950"/>
    <w:rsid w:val="007C3EBF"/>
    <w:rsid w:val="007C3F54"/>
    <w:rsid w:val="007C6469"/>
    <w:rsid w:val="007D3B8C"/>
    <w:rsid w:val="00804BF2"/>
    <w:rsid w:val="00813012"/>
    <w:rsid w:val="00814285"/>
    <w:rsid w:val="00826C80"/>
    <w:rsid w:val="00832C7A"/>
    <w:rsid w:val="00833001"/>
    <w:rsid w:val="008361ED"/>
    <w:rsid w:val="00842E5D"/>
    <w:rsid w:val="00843A73"/>
    <w:rsid w:val="00843C12"/>
    <w:rsid w:val="00844941"/>
    <w:rsid w:val="00845B9D"/>
    <w:rsid w:val="00846300"/>
    <w:rsid w:val="00851798"/>
    <w:rsid w:val="008527DD"/>
    <w:rsid w:val="00853A3B"/>
    <w:rsid w:val="00865737"/>
    <w:rsid w:val="008657A7"/>
    <w:rsid w:val="00867E31"/>
    <w:rsid w:val="00872707"/>
    <w:rsid w:val="00876847"/>
    <w:rsid w:val="00876B5A"/>
    <w:rsid w:val="00876E64"/>
    <w:rsid w:val="00885147"/>
    <w:rsid w:val="008910D9"/>
    <w:rsid w:val="008B056F"/>
    <w:rsid w:val="008B1C0B"/>
    <w:rsid w:val="008B343D"/>
    <w:rsid w:val="008C019D"/>
    <w:rsid w:val="008C40FC"/>
    <w:rsid w:val="008C6893"/>
    <w:rsid w:val="008D0E71"/>
    <w:rsid w:val="008D17D8"/>
    <w:rsid w:val="008D1969"/>
    <w:rsid w:val="008E5DB3"/>
    <w:rsid w:val="008E61FE"/>
    <w:rsid w:val="008F19CF"/>
    <w:rsid w:val="008F27AF"/>
    <w:rsid w:val="008F680E"/>
    <w:rsid w:val="009038F9"/>
    <w:rsid w:val="009050A4"/>
    <w:rsid w:val="00906509"/>
    <w:rsid w:val="00922E90"/>
    <w:rsid w:val="00931433"/>
    <w:rsid w:val="00944986"/>
    <w:rsid w:val="0095000C"/>
    <w:rsid w:val="00956070"/>
    <w:rsid w:val="009575E6"/>
    <w:rsid w:val="00962595"/>
    <w:rsid w:val="0096451A"/>
    <w:rsid w:val="009710F0"/>
    <w:rsid w:val="00976008"/>
    <w:rsid w:val="00980B6C"/>
    <w:rsid w:val="00982D27"/>
    <w:rsid w:val="00985963"/>
    <w:rsid w:val="00991150"/>
    <w:rsid w:val="009926A0"/>
    <w:rsid w:val="009956FC"/>
    <w:rsid w:val="00997061"/>
    <w:rsid w:val="009B3D0B"/>
    <w:rsid w:val="009C3767"/>
    <w:rsid w:val="009D0D2F"/>
    <w:rsid w:val="009E2313"/>
    <w:rsid w:val="009E76E0"/>
    <w:rsid w:val="009F0936"/>
    <w:rsid w:val="009F152F"/>
    <w:rsid w:val="009F2860"/>
    <w:rsid w:val="009F424B"/>
    <w:rsid w:val="00A06DD9"/>
    <w:rsid w:val="00A11A2C"/>
    <w:rsid w:val="00A14E88"/>
    <w:rsid w:val="00A17538"/>
    <w:rsid w:val="00A17850"/>
    <w:rsid w:val="00A250F1"/>
    <w:rsid w:val="00A25461"/>
    <w:rsid w:val="00A30CF9"/>
    <w:rsid w:val="00A42F82"/>
    <w:rsid w:val="00A438B7"/>
    <w:rsid w:val="00A44043"/>
    <w:rsid w:val="00A44D10"/>
    <w:rsid w:val="00A5042D"/>
    <w:rsid w:val="00A54CE5"/>
    <w:rsid w:val="00A676A3"/>
    <w:rsid w:val="00A67B1A"/>
    <w:rsid w:val="00A715D3"/>
    <w:rsid w:val="00A71CD9"/>
    <w:rsid w:val="00A723DE"/>
    <w:rsid w:val="00A73C71"/>
    <w:rsid w:val="00A7522D"/>
    <w:rsid w:val="00A864BD"/>
    <w:rsid w:val="00A953C1"/>
    <w:rsid w:val="00AA5D84"/>
    <w:rsid w:val="00AB2F16"/>
    <w:rsid w:val="00AB51A6"/>
    <w:rsid w:val="00AB6275"/>
    <w:rsid w:val="00AC3BF7"/>
    <w:rsid w:val="00AD5F6A"/>
    <w:rsid w:val="00AE0F39"/>
    <w:rsid w:val="00AE2272"/>
    <w:rsid w:val="00AE46AA"/>
    <w:rsid w:val="00AF1650"/>
    <w:rsid w:val="00B16C9F"/>
    <w:rsid w:val="00B170F3"/>
    <w:rsid w:val="00B25016"/>
    <w:rsid w:val="00B30C57"/>
    <w:rsid w:val="00B358BE"/>
    <w:rsid w:val="00B533B5"/>
    <w:rsid w:val="00B57C06"/>
    <w:rsid w:val="00B6513C"/>
    <w:rsid w:val="00B712FB"/>
    <w:rsid w:val="00B71776"/>
    <w:rsid w:val="00B737F6"/>
    <w:rsid w:val="00B811FD"/>
    <w:rsid w:val="00B84073"/>
    <w:rsid w:val="00B8498E"/>
    <w:rsid w:val="00B93BC1"/>
    <w:rsid w:val="00B95FAF"/>
    <w:rsid w:val="00B970F1"/>
    <w:rsid w:val="00BA6BA0"/>
    <w:rsid w:val="00BA745C"/>
    <w:rsid w:val="00BB25EB"/>
    <w:rsid w:val="00BB7B39"/>
    <w:rsid w:val="00BF0538"/>
    <w:rsid w:val="00BF16DA"/>
    <w:rsid w:val="00BF4941"/>
    <w:rsid w:val="00BF6D99"/>
    <w:rsid w:val="00BF7771"/>
    <w:rsid w:val="00C03E36"/>
    <w:rsid w:val="00C0593A"/>
    <w:rsid w:val="00C10AA5"/>
    <w:rsid w:val="00C16C55"/>
    <w:rsid w:val="00C27918"/>
    <w:rsid w:val="00C33B4B"/>
    <w:rsid w:val="00C35B98"/>
    <w:rsid w:val="00C40A6A"/>
    <w:rsid w:val="00C524FA"/>
    <w:rsid w:val="00C53B5D"/>
    <w:rsid w:val="00C70548"/>
    <w:rsid w:val="00C711D3"/>
    <w:rsid w:val="00C75D94"/>
    <w:rsid w:val="00C76144"/>
    <w:rsid w:val="00C86F40"/>
    <w:rsid w:val="00C93983"/>
    <w:rsid w:val="00CA211A"/>
    <w:rsid w:val="00CA3F1D"/>
    <w:rsid w:val="00CA68FD"/>
    <w:rsid w:val="00CB4FD2"/>
    <w:rsid w:val="00CB652B"/>
    <w:rsid w:val="00CC29F2"/>
    <w:rsid w:val="00CC3F51"/>
    <w:rsid w:val="00CC49EE"/>
    <w:rsid w:val="00CD75F4"/>
    <w:rsid w:val="00CD7DD0"/>
    <w:rsid w:val="00CE0440"/>
    <w:rsid w:val="00CE28E4"/>
    <w:rsid w:val="00CE2C13"/>
    <w:rsid w:val="00CE5DA5"/>
    <w:rsid w:val="00CF5446"/>
    <w:rsid w:val="00D02637"/>
    <w:rsid w:val="00D05591"/>
    <w:rsid w:val="00D055A2"/>
    <w:rsid w:val="00D176AC"/>
    <w:rsid w:val="00D27831"/>
    <w:rsid w:val="00D32AEA"/>
    <w:rsid w:val="00D33BE2"/>
    <w:rsid w:val="00D37CC4"/>
    <w:rsid w:val="00D37F68"/>
    <w:rsid w:val="00D42E57"/>
    <w:rsid w:val="00D441E0"/>
    <w:rsid w:val="00D448A4"/>
    <w:rsid w:val="00D4729A"/>
    <w:rsid w:val="00D51E56"/>
    <w:rsid w:val="00D53D95"/>
    <w:rsid w:val="00D55C13"/>
    <w:rsid w:val="00D608FF"/>
    <w:rsid w:val="00D609B1"/>
    <w:rsid w:val="00D60FF4"/>
    <w:rsid w:val="00D62181"/>
    <w:rsid w:val="00D63693"/>
    <w:rsid w:val="00D63DD1"/>
    <w:rsid w:val="00D859C7"/>
    <w:rsid w:val="00D92056"/>
    <w:rsid w:val="00D95BF7"/>
    <w:rsid w:val="00DA37A7"/>
    <w:rsid w:val="00DB05FC"/>
    <w:rsid w:val="00DC4CE5"/>
    <w:rsid w:val="00DC65EE"/>
    <w:rsid w:val="00DD0446"/>
    <w:rsid w:val="00DE1C7C"/>
    <w:rsid w:val="00DE1F50"/>
    <w:rsid w:val="00DE2DEB"/>
    <w:rsid w:val="00DE306D"/>
    <w:rsid w:val="00DE654A"/>
    <w:rsid w:val="00DF26DE"/>
    <w:rsid w:val="00DF3346"/>
    <w:rsid w:val="00E20B21"/>
    <w:rsid w:val="00E30D6E"/>
    <w:rsid w:val="00E34429"/>
    <w:rsid w:val="00E36B12"/>
    <w:rsid w:val="00E40606"/>
    <w:rsid w:val="00E4149A"/>
    <w:rsid w:val="00E452B8"/>
    <w:rsid w:val="00E475EF"/>
    <w:rsid w:val="00E526A0"/>
    <w:rsid w:val="00E64EC3"/>
    <w:rsid w:val="00E664A3"/>
    <w:rsid w:val="00E71EC3"/>
    <w:rsid w:val="00E75E0F"/>
    <w:rsid w:val="00E83482"/>
    <w:rsid w:val="00E86F82"/>
    <w:rsid w:val="00E92130"/>
    <w:rsid w:val="00E92F86"/>
    <w:rsid w:val="00E9630E"/>
    <w:rsid w:val="00EB0695"/>
    <w:rsid w:val="00EB2528"/>
    <w:rsid w:val="00EB5C4D"/>
    <w:rsid w:val="00EC4C71"/>
    <w:rsid w:val="00ED1B26"/>
    <w:rsid w:val="00ED1D1E"/>
    <w:rsid w:val="00ED47F8"/>
    <w:rsid w:val="00ED5EBE"/>
    <w:rsid w:val="00ED6F3F"/>
    <w:rsid w:val="00ED70BD"/>
    <w:rsid w:val="00EE209E"/>
    <w:rsid w:val="00F01ADB"/>
    <w:rsid w:val="00F04DF8"/>
    <w:rsid w:val="00F1164A"/>
    <w:rsid w:val="00F17E63"/>
    <w:rsid w:val="00F22A23"/>
    <w:rsid w:val="00F238E1"/>
    <w:rsid w:val="00F24F8D"/>
    <w:rsid w:val="00F2794D"/>
    <w:rsid w:val="00F3176D"/>
    <w:rsid w:val="00F3242A"/>
    <w:rsid w:val="00F33515"/>
    <w:rsid w:val="00F33DC7"/>
    <w:rsid w:val="00F437D6"/>
    <w:rsid w:val="00F51122"/>
    <w:rsid w:val="00F5303C"/>
    <w:rsid w:val="00F5782F"/>
    <w:rsid w:val="00F633C4"/>
    <w:rsid w:val="00F7365C"/>
    <w:rsid w:val="00F81D35"/>
    <w:rsid w:val="00F856B9"/>
    <w:rsid w:val="00F86513"/>
    <w:rsid w:val="00FB4E8C"/>
    <w:rsid w:val="00FB6B03"/>
    <w:rsid w:val="00FB74F4"/>
    <w:rsid w:val="00FC224B"/>
    <w:rsid w:val="00FC48A8"/>
    <w:rsid w:val="00FC7A6B"/>
    <w:rsid w:val="00FD1300"/>
    <w:rsid w:val="00FD6C5A"/>
    <w:rsid w:val="00FE0A97"/>
    <w:rsid w:val="00FE41A9"/>
    <w:rsid w:val="00FE61FE"/>
    <w:rsid w:val="00FE77EF"/>
    <w:rsid w:val="00FF0186"/>
    <w:rsid w:val="00FF070C"/>
    <w:rsid w:val="00FF2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6797"/>
  <w15:chartTrackingRefBased/>
  <w15:docId w15:val="{02A56336-3214-4C8C-88AE-B2F4E114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6A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46AA"/>
    <w:rPr>
      <w:color w:val="0563C1" w:themeColor="hyperlink"/>
      <w:u w:val="single"/>
    </w:rPr>
  </w:style>
  <w:style w:type="paragraph" w:styleId="BodyText">
    <w:name w:val="Body Text"/>
    <w:basedOn w:val="Normal"/>
    <w:link w:val="BodyTextChar"/>
    <w:semiHidden/>
    <w:unhideWhenUsed/>
    <w:rsid w:val="00AE46AA"/>
    <w:pPr>
      <w:widowControl w:val="0"/>
      <w:suppressAutoHyphens/>
      <w:spacing w:after="120" w:line="240" w:lineRule="auto"/>
    </w:pPr>
    <w:rPr>
      <w:rFonts w:ascii="Times New Roman" w:eastAsia="SimSun" w:hAnsi="Times New Roman" w:cs="Mangal"/>
      <w:kern w:val="2"/>
      <w:sz w:val="24"/>
      <w:szCs w:val="24"/>
      <w:lang w:eastAsia="zh-CN" w:bidi="hi-IN"/>
    </w:rPr>
  </w:style>
  <w:style w:type="character" w:customStyle="1" w:styleId="BodyTextChar">
    <w:name w:val="Body Text Char"/>
    <w:basedOn w:val="DefaultParagraphFont"/>
    <w:link w:val="BodyText"/>
    <w:semiHidden/>
    <w:rsid w:val="00AE46AA"/>
    <w:rPr>
      <w:rFonts w:ascii="Times New Roman" w:eastAsia="SimSun" w:hAnsi="Times New Roman" w:cs="Mangal"/>
      <w:kern w:val="2"/>
      <w:sz w:val="24"/>
      <w:szCs w:val="24"/>
      <w:lang w:eastAsia="zh-CN" w:bidi="hi-IN"/>
    </w:rPr>
  </w:style>
  <w:style w:type="paragraph" w:styleId="ListParagraph">
    <w:name w:val="List Paragraph"/>
    <w:basedOn w:val="Normal"/>
    <w:uiPriority w:val="34"/>
    <w:qFormat/>
    <w:rsid w:val="00AE46AA"/>
    <w:pPr>
      <w:ind w:left="720"/>
      <w:contextualSpacing/>
    </w:pPr>
  </w:style>
  <w:style w:type="table" w:styleId="TableGrid">
    <w:name w:val="Table Grid"/>
    <w:basedOn w:val="TableNormal"/>
    <w:uiPriority w:val="39"/>
    <w:rsid w:val="00AE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46AA"/>
    <w:pPr>
      <w:spacing w:before="100" w:beforeAutospacing="1" w:after="100" w:afterAutospacing="1" w:line="240" w:lineRule="auto"/>
    </w:pPr>
    <w:rPr>
      <w:rFonts w:ascii="Calibri" w:hAnsi="Calibri" w:cs="Calibri"/>
      <w:lang w:eastAsia="en-GB"/>
    </w:rPr>
  </w:style>
  <w:style w:type="paragraph" w:styleId="Footer">
    <w:name w:val="footer"/>
    <w:basedOn w:val="Normal"/>
    <w:link w:val="FooterChar"/>
    <w:uiPriority w:val="99"/>
    <w:unhideWhenUsed/>
    <w:rsid w:val="00AE4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6AA"/>
    <w:rPr>
      <w:rFonts w:eastAsiaTheme="minorEastAsia"/>
    </w:rPr>
  </w:style>
  <w:style w:type="paragraph" w:styleId="Revision">
    <w:name w:val="Revision"/>
    <w:hidden/>
    <w:uiPriority w:val="99"/>
    <w:semiHidden/>
    <w:rsid w:val="00DE1F50"/>
    <w:pPr>
      <w:spacing w:after="0" w:line="240" w:lineRule="auto"/>
    </w:pPr>
    <w:rPr>
      <w:rFonts w:eastAsiaTheme="minorEastAsia"/>
    </w:rPr>
  </w:style>
  <w:style w:type="character" w:styleId="CommentReference">
    <w:name w:val="annotation reference"/>
    <w:basedOn w:val="DefaultParagraphFont"/>
    <w:uiPriority w:val="99"/>
    <w:semiHidden/>
    <w:unhideWhenUsed/>
    <w:rsid w:val="004B51FC"/>
    <w:rPr>
      <w:sz w:val="16"/>
      <w:szCs w:val="16"/>
    </w:rPr>
  </w:style>
  <w:style w:type="paragraph" w:styleId="CommentText">
    <w:name w:val="annotation text"/>
    <w:basedOn w:val="Normal"/>
    <w:link w:val="CommentTextChar"/>
    <w:uiPriority w:val="99"/>
    <w:semiHidden/>
    <w:unhideWhenUsed/>
    <w:rsid w:val="004B51FC"/>
    <w:pPr>
      <w:spacing w:line="240" w:lineRule="auto"/>
    </w:pPr>
    <w:rPr>
      <w:sz w:val="20"/>
      <w:szCs w:val="20"/>
    </w:rPr>
  </w:style>
  <w:style w:type="character" w:customStyle="1" w:styleId="CommentTextChar">
    <w:name w:val="Comment Text Char"/>
    <w:basedOn w:val="DefaultParagraphFont"/>
    <w:link w:val="CommentText"/>
    <w:uiPriority w:val="99"/>
    <w:semiHidden/>
    <w:rsid w:val="004B51F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B51FC"/>
    <w:rPr>
      <w:b/>
      <w:bCs/>
    </w:rPr>
  </w:style>
  <w:style w:type="character" w:customStyle="1" w:styleId="CommentSubjectChar">
    <w:name w:val="Comment Subject Char"/>
    <w:basedOn w:val="CommentTextChar"/>
    <w:link w:val="CommentSubject"/>
    <w:uiPriority w:val="99"/>
    <w:semiHidden/>
    <w:rsid w:val="004B51FC"/>
    <w:rPr>
      <w:rFonts w:eastAsiaTheme="minorEastAsia"/>
      <w:b/>
      <w:bCs/>
      <w:sz w:val="20"/>
      <w:szCs w:val="20"/>
    </w:rPr>
  </w:style>
  <w:style w:type="paragraph" w:customStyle="1" w:styleId="Default">
    <w:name w:val="Default"/>
    <w:rsid w:val="004F628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2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mondsbury@dorset-aptc.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68D2B-41EC-40C1-8974-3BA82EEC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Hartmann</dc:creator>
  <cp:keywords/>
  <dc:description/>
  <cp:lastModifiedBy>Marilyn Stone</cp:lastModifiedBy>
  <cp:revision>5</cp:revision>
  <cp:lastPrinted>2022-03-26T18:30:00Z</cp:lastPrinted>
  <dcterms:created xsi:type="dcterms:W3CDTF">2023-03-02T16:06:00Z</dcterms:created>
  <dcterms:modified xsi:type="dcterms:W3CDTF">2023-03-02T16:44:00Z</dcterms:modified>
</cp:coreProperties>
</file>