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5A32AB44"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E416F">
        <w:rPr>
          <w:sz w:val="20"/>
          <w:szCs w:val="20"/>
        </w:rPr>
        <w:t>1</w:t>
      </w:r>
      <w:r w:rsidR="0029563D">
        <w:rPr>
          <w:sz w:val="20"/>
          <w:szCs w:val="20"/>
        </w:rPr>
        <w:t>0 Octo</w:t>
      </w:r>
      <w:r w:rsidR="00A62C70">
        <w:rPr>
          <w:sz w:val="20"/>
          <w:szCs w:val="20"/>
        </w:rPr>
        <w:t>ber</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18BF1829"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A62C70">
        <w:rPr>
          <w:sz w:val="20"/>
          <w:szCs w:val="20"/>
        </w:rPr>
        <w:t xml:space="preserve">3 </w:t>
      </w:r>
      <w:r w:rsidR="006136E1">
        <w:rPr>
          <w:sz w:val="20"/>
          <w:szCs w:val="20"/>
        </w:rPr>
        <w:t>Octo</w:t>
      </w:r>
      <w:r w:rsidR="00A62C70">
        <w:rPr>
          <w:sz w:val="20"/>
          <w:szCs w:val="20"/>
        </w:rPr>
        <w:t>ber</w:t>
      </w:r>
      <w:r w:rsidR="00FE7C9A">
        <w:rPr>
          <w:sz w:val="20"/>
          <w:szCs w:val="20"/>
        </w:rPr>
        <w:t xml:space="preserve"> </w:t>
      </w:r>
      <w:r w:rsidR="00A00016">
        <w:rPr>
          <w:sz w:val="20"/>
          <w:szCs w:val="20"/>
        </w:rPr>
        <w:t>2024</w:t>
      </w:r>
      <w:r w:rsidR="009D6700">
        <w:rPr>
          <w:sz w:val="20"/>
          <w:szCs w:val="20"/>
        </w:rPr>
        <w:t xml:space="preserve">                  </w:t>
      </w:r>
    </w:p>
    <w:p w14:paraId="1F3E2712" w14:textId="77777777" w:rsidR="00DF125B" w:rsidRPr="00DF125B" w:rsidRDefault="00DF125B" w:rsidP="009D6700">
      <w:pPr>
        <w:pStyle w:val="Default"/>
        <w:rPr>
          <w:b/>
          <w:bCs/>
        </w:rPr>
      </w:pPr>
      <w:r w:rsidRPr="00DF125B">
        <w:rPr>
          <w:b/>
          <w:bCs/>
        </w:rPr>
        <w:t>Meeting will be preceded by a training session on use of the Defibrillator at 5.30pm</w:t>
      </w:r>
    </w:p>
    <w:p w14:paraId="4112A211" w14:textId="77777777" w:rsidR="00DF125B" w:rsidRPr="00DF125B" w:rsidRDefault="00DF125B" w:rsidP="009D6700">
      <w:pPr>
        <w:pStyle w:val="Default"/>
        <w:rPr>
          <w:b/>
          <w:bCs/>
        </w:rPr>
      </w:pP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02AF733" w14:textId="597B6069" w:rsidR="00FC64E7" w:rsidRDefault="009D6700" w:rsidP="00FC64E7">
      <w:pPr>
        <w:spacing w:after="0" w:line="240" w:lineRule="auto"/>
        <w:rPr>
          <w:sz w:val="20"/>
          <w:szCs w:val="20"/>
        </w:rPr>
      </w:pPr>
      <w:r w:rsidRPr="008758EF">
        <w:rPr>
          <w:b/>
        </w:rPr>
        <w:t>1.</w:t>
      </w:r>
      <w:r w:rsidRPr="008758EF">
        <w:t xml:space="preserve"> To </w:t>
      </w:r>
      <w:r w:rsidRPr="008758EF">
        <w:rPr>
          <w:b/>
        </w:rPr>
        <w:t>receive and approve</w:t>
      </w:r>
      <w:r w:rsidRPr="008758EF">
        <w:t xml:space="preserve"> </w:t>
      </w:r>
      <w:r w:rsidRPr="008758EF">
        <w:rPr>
          <w:b/>
        </w:rPr>
        <w:t>apologies for absence</w:t>
      </w:r>
      <w:r>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r w:rsidR="00FC64E7">
        <w:rPr>
          <w:sz w:val="20"/>
          <w:szCs w:val="20"/>
        </w:rPr>
        <w:br/>
      </w:r>
      <w:r w:rsidRPr="008758EF">
        <w:rPr>
          <w:b/>
        </w:rPr>
        <w:t>3.</w:t>
      </w:r>
      <w:r w:rsidRPr="008758EF">
        <w:t xml:space="preserve"> </w:t>
      </w:r>
      <w:r w:rsidRPr="008758EF">
        <w:rPr>
          <w:b/>
        </w:rPr>
        <w:t>Minutes of the last meeting:</w:t>
      </w:r>
      <w:r w:rsidR="00827A10">
        <w:t xml:space="preserve"> </w:t>
      </w: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6136E1">
        <w:rPr>
          <w:sz w:val="20"/>
          <w:szCs w:val="20"/>
        </w:rPr>
        <w:t>12 September</w:t>
      </w:r>
      <w:r w:rsidR="00EA1EB1">
        <w:rPr>
          <w:sz w:val="20"/>
          <w:szCs w:val="20"/>
        </w:rPr>
        <w:t xml:space="preserve"> 2024</w:t>
      </w:r>
      <w:r w:rsidR="00FC64E7">
        <w:rPr>
          <w:sz w:val="20"/>
          <w:szCs w:val="20"/>
        </w:rPr>
        <w:br/>
      </w:r>
      <w:r w:rsidR="00FC64E7" w:rsidRPr="00E538F8">
        <w:rPr>
          <w:b/>
        </w:rPr>
        <w:t>4.</w:t>
      </w:r>
      <w:r w:rsidR="00FC64E7">
        <w:rPr>
          <w:sz w:val="20"/>
          <w:szCs w:val="20"/>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34E8A34A"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6136E1">
        <w:rPr>
          <w:sz w:val="20"/>
          <w:szCs w:val="20"/>
        </w:rPr>
        <w:t>September</w:t>
      </w:r>
      <w:r>
        <w:rPr>
          <w:sz w:val="20"/>
          <w:szCs w:val="20"/>
        </w:rPr>
        <w:t xml:space="preserve"> 2024: </w:t>
      </w:r>
      <w:bookmarkStart w:id="0" w:name="_Hlk158907453"/>
      <w:r>
        <w:rPr>
          <w:sz w:val="20"/>
          <w:szCs w:val="20"/>
        </w:rPr>
        <w:t xml:space="preserve">a) Clerk’s salary, </w:t>
      </w:r>
      <w:r w:rsidR="009554A8">
        <w:rPr>
          <w:sz w:val="20"/>
          <w:szCs w:val="20"/>
        </w:rPr>
        <w:t xml:space="preserve">b) </w:t>
      </w:r>
      <w:r w:rsidR="006136E1">
        <w:rPr>
          <w:sz w:val="20"/>
          <w:szCs w:val="20"/>
        </w:rPr>
        <w:t>Allotment rent</w:t>
      </w:r>
      <w:r w:rsidR="0044680E">
        <w:rPr>
          <w:sz w:val="20"/>
          <w:szCs w:val="20"/>
        </w:rPr>
        <w:t xml:space="preserve">; c) </w:t>
      </w:r>
      <w:r w:rsidR="009554A8">
        <w:rPr>
          <w:sz w:val="20"/>
          <w:szCs w:val="20"/>
        </w:rPr>
        <w:t>DAPTC</w:t>
      </w:r>
      <w:r w:rsidR="00FB3014">
        <w:rPr>
          <w:sz w:val="20"/>
          <w:szCs w:val="20"/>
        </w:rPr>
        <w:t>; d) Creeds</w:t>
      </w:r>
    </w:p>
    <w:p w14:paraId="4F9C99B7" w14:textId="41D5B266" w:rsidR="00FC64E7" w:rsidRDefault="00FC64E7" w:rsidP="00FC64E7">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6136E1">
        <w:rPr>
          <w:sz w:val="20"/>
          <w:szCs w:val="20"/>
        </w:rPr>
        <w:t xml:space="preserve">10,734.04 </w:t>
      </w:r>
      <w:r w:rsidRPr="006955F2">
        <w:rPr>
          <w:sz w:val="20"/>
          <w:szCs w:val="20"/>
        </w:rPr>
        <w:t>Savings £</w:t>
      </w:r>
      <w:r w:rsidR="006955F2">
        <w:rPr>
          <w:sz w:val="20"/>
          <w:szCs w:val="20"/>
        </w:rPr>
        <w:t>24,</w:t>
      </w:r>
      <w:r w:rsidR="0044680E">
        <w:rPr>
          <w:sz w:val="20"/>
          <w:szCs w:val="20"/>
        </w:rPr>
        <w:t>310.98</w:t>
      </w:r>
    </w:p>
    <w:bookmarkEnd w:id="0"/>
    <w:p w14:paraId="02F027FC" w14:textId="25BB89FF" w:rsidR="00354951" w:rsidRDefault="00FC64E7" w:rsidP="00FC64E7">
      <w:pPr>
        <w:spacing w:after="0" w:line="240" w:lineRule="auto"/>
        <w:rPr>
          <w:b/>
          <w:bCs/>
        </w:rPr>
      </w:pPr>
      <w:r>
        <w:rPr>
          <w:b/>
          <w:bCs/>
        </w:rPr>
        <w:t xml:space="preserve">5. </w:t>
      </w:r>
      <w:r w:rsidR="00354951">
        <w:rPr>
          <w:b/>
          <w:bCs/>
        </w:rPr>
        <w:t>Planning Matters</w:t>
      </w:r>
      <w:r w:rsidR="001B3805">
        <w:rPr>
          <w:b/>
          <w:bCs/>
        </w:rPr>
        <w:t xml:space="preserve"> </w:t>
      </w:r>
    </w:p>
    <w:p w14:paraId="369516C0" w14:textId="3CD52C35" w:rsidR="0085243C" w:rsidRDefault="009554A8" w:rsidP="0085243C">
      <w:pPr>
        <w:spacing w:after="0" w:line="240" w:lineRule="auto"/>
        <w:rPr>
          <w:b/>
          <w:bCs/>
        </w:rPr>
      </w:pPr>
      <w:r>
        <w:rPr>
          <w:b/>
          <w:bCs/>
        </w:rPr>
        <w:tab/>
      </w:r>
      <w:r w:rsidR="0085243C" w:rsidRPr="0085243C">
        <w:rPr>
          <w:b/>
          <w:bCs/>
        </w:rPr>
        <w:t>P/HOU/2024/05319</w:t>
      </w:r>
      <w:r w:rsidR="0085243C">
        <w:rPr>
          <w:b/>
          <w:bCs/>
        </w:rPr>
        <w:t xml:space="preserve"> </w:t>
      </w:r>
      <w:r w:rsidR="0085243C" w:rsidRPr="0085243C">
        <w:rPr>
          <w:sz w:val="20"/>
          <w:szCs w:val="20"/>
        </w:rPr>
        <w:t xml:space="preserve">Installation of two Air Source Heat Pumps Location: </w:t>
      </w:r>
      <w:proofErr w:type="spellStart"/>
      <w:r w:rsidR="0085243C" w:rsidRPr="0085243C">
        <w:rPr>
          <w:sz w:val="20"/>
          <w:szCs w:val="20"/>
        </w:rPr>
        <w:t>Denhay</w:t>
      </w:r>
      <w:proofErr w:type="spellEnd"/>
      <w:r w:rsidR="0085243C" w:rsidRPr="0085243C">
        <w:rPr>
          <w:sz w:val="20"/>
          <w:szCs w:val="20"/>
        </w:rPr>
        <w:t xml:space="preserve"> Corner House, </w:t>
      </w:r>
      <w:proofErr w:type="spellStart"/>
      <w:r w:rsidR="0085243C" w:rsidRPr="0085243C">
        <w:rPr>
          <w:sz w:val="20"/>
          <w:szCs w:val="20"/>
        </w:rPr>
        <w:t>Broadoak</w:t>
      </w:r>
      <w:proofErr w:type="spellEnd"/>
      <w:r w:rsidR="0085243C" w:rsidRPr="0085243C">
        <w:rPr>
          <w:sz w:val="20"/>
          <w:szCs w:val="20"/>
        </w:rPr>
        <w:t>, DT6 5NN</w:t>
      </w:r>
    </w:p>
    <w:p w14:paraId="5826DF91" w14:textId="697B345F" w:rsidR="00AA5921" w:rsidRPr="00AA5921" w:rsidRDefault="006136E1" w:rsidP="0085243C">
      <w:pPr>
        <w:spacing w:after="0" w:line="240" w:lineRule="auto"/>
        <w:rPr>
          <w:sz w:val="20"/>
          <w:szCs w:val="20"/>
        </w:rPr>
      </w:pPr>
      <w:r w:rsidRPr="006136E1">
        <w:rPr>
          <w:b/>
          <w:bCs/>
        </w:rPr>
        <w:t>P/FUL/2024/04613</w:t>
      </w:r>
      <w:r>
        <w:rPr>
          <w:b/>
          <w:bCs/>
        </w:rPr>
        <w:t xml:space="preserve"> </w:t>
      </w:r>
      <w:r w:rsidRPr="006136E1">
        <w:rPr>
          <w:sz w:val="20"/>
          <w:szCs w:val="20"/>
        </w:rPr>
        <w:t>Redevelopment for erection of retirement living accommodation comprising 48 apartments, 25 cottages, communal facilities, access, car parking and landscaping to create an integrated retirement community</w:t>
      </w:r>
      <w:r>
        <w:rPr>
          <w:sz w:val="20"/>
          <w:szCs w:val="20"/>
        </w:rPr>
        <w:t xml:space="preserve"> </w:t>
      </w:r>
      <w:r w:rsidRPr="006136E1">
        <w:rPr>
          <w:sz w:val="20"/>
          <w:szCs w:val="20"/>
        </w:rPr>
        <w:t>Location:</w:t>
      </w:r>
      <w:r>
        <w:rPr>
          <w:sz w:val="20"/>
          <w:szCs w:val="20"/>
        </w:rPr>
        <w:t xml:space="preserve"> </w:t>
      </w:r>
      <w:r w:rsidRPr="006136E1">
        <w:rPr>
          <w:sz w:val="20"/>
          <w:szCs w:val="20"/>
        </w:rPr>
        <w:t xml:space="preserve">Land to </w:t>
      </w:r>
      <w:r>
        <w:rPr>
          <w:sz w:val="20"/>
          <w:szCs w:val="20"/>
        </w:rPr>
        <w:t>r</w:t>
      </w:r>
      <w:r w:rsidRPr="006136E1">
        <w:rPr>
          <w:sz w:val="20"/>
          <w:szCs w:val="20"/>
        </w:rPr>
        <w:t>ear of 156-172</w:t>
      </w:r>
      <w:r>
        <w:rPr>
          <w:sz w:val="20"/>
          <w:szCs w:val="20"/>
        </w:rPr>
        <w:t xml:space="preserve"> </w:t>
      </w:r>
      <w:r w:rsidRPr="006136E1">
        <w:rPr>
          <w:sz w:val="20"/>
          <w:szCs w:val="20"/>
        </w:rPr>
        <w:t>South Street</w:t>
      </w:r>
      <w:r>
        <w:rPr>
          <w:sz w:val="20"/>
          <w:szCs w:val="20"/>
        </w:rPr>
        <w:t xml:space="preserve">, </w:t>
      </w:r>
      <w:r w:rsidRPr="006136E1">
        <w:rPr>
          <w:sz w:val="20"/>
          <w:szCs w:val="20"/>
        </w:rPr>
        <w:t>Bridport</w:t>
      </w:r>
      <w:r>
        <w:rPr>
          <w:sz w:val="20"/>
          <w:szCs w:val="20"/>
        </w:rPr>
        <w:t xml:space="preserve">, </w:t>
      </w:r>
      <w:r w:rsidRPr="006136E1">
        <w:rPr>
          <w:sz w:val="20"/>
          <w:szCs w:val="20"/>
        </w:rPr>
        <w:t>DT6 3NP</w:t>
      </w:r>
    </w:p>
    <w:p w14:paraId="6D4DC4FA" w14:textId="26D05D92" w:rsidR="00FC64E7" w:rsidRDefault="001B3805" w:rsidP="00FC64E7">
      <w:pPr>
        <w:spacing w:after="0" w:line="240" w:lineRule="auto"/>
        <w:rPr>
          <w:sz w:val="20"/>
          <w:szCs w:val="20"/>
        </w:rPr>
      </w:pPr>
      <w:r>
        <w:rPr>
          <w:b/>
          <w:bCs/>
        </w:rPr>
        <w:t>6</w:t>
      </w:r>
      <w:r w:rsidR="00FC64E7">
        <w:rPr>
          <w:b/>
          <w:bCs/>
        </w:rPr>
        <w:t>. Allotments</w:t>
      </w:r>
      <w:r w:rsidR="009554A8">
        <w:rPr>
          <w:b/>
          <w:bCs/>
        </w:rPr>
        <w:t xml:space="preserve"> – Cllr Bates</w:t>
      </w:r>
    </w:p>
    <w:p w14:paraId="7E16FF2F" w14:textId="271FBF6B" w:rsidR="00FC64E7" w:rsidRDefault="001B3805" w:rsidP="00FC64E7">
      <w:pPr>
        <w:spacing w:after="0" w:line="240" w:lineRule="auto"/>
        <w:rPr>
          <w:b/>
          <w:bCs/>
        </w:rPr>
      </w:pPr>
      <w:r>
        <w:rPr>
          <w:b/>
          <w:bCs/>
        </w:rPr>
        <w:t xml:space="preserve">7. </w:t>
      </w:r>
      <w:r w:rsidR="00B275C7">
        <w:rPr>
          <w:b/>
          <w:bCs/>
        </w:rPr>
        <w:t>Tree Policy</w:t>
      </w:r>
      <w:r w:rsidR="009554A8">
        <w:rPr>
          <w:b/>
          <w:bCs/>
        </w:rPr>
        <w:t xml:space="preserve"> – Cllr </w:t>
      </w:r>
      <w:proofErr w:type="spellStart"/>
      <w:r w:rsidR="00B275C7">
        <w:rPr>
          <w:b/>
          <w:bCs/>
        </w:rPr>
        <w:t>Colfox</w:t>
      </w:r>
      <w:proofErr w:type="spellEnd"/>
    </w:p>
    <w:p w14:paraId="326E15DD" w14:textId="2CCDD4A8" w:rsidR="001B3805" w:rsidRDefault="006D70DE" w:rsidP="00FC64E7">
      <w:pPr>
        <w:spacing w:after="0" w:line="240" w:lineRule="auto"/>
        <w:rPr>
          <w:b/>
        </w:rPr>
      </w:pPr>
      <w:r>
        <w:rPr>
          <w:b/>
          <w:bCs/>
        </w:rPr>
        <w:t>8</w:t>
      </w:r>
      <w:r w:rsidR="001B3805">
        <w:rPr>
          <w:b/>
          <w:bCs/>
        </w:rPr>
        <w:t xml:space="preserve">. </w:t>
      </w:r>
      <w:r w:rsidR="00B275C7">
        <w:rPr>
          <w:b/>
        </w:rPr>
        <w:t>Subsistence</w:t>
      </w:r>
    </w:p>
    <w:p w14:paraId="12BECF2C" w14:textId="7FB43FF6" w:rsidR="009D6700" w:rsidRPr="00B275C7" w:rsidRDefault="006D70DE" w:rsidP="00FC64E7">
      <w:pPr>
        <w:spacing w:after="0" w:line="240" w:lineRule="auto"/>
        <w:rPr>
          <w:b/>
          <w:bCs/>
        </w:rPr>
      </w:pPr>
      <w:r>
        <w:rPr>
          <w:b/>
        </w:rPr>
        <w:t>9</w:t>
      </w:r>
      <w:r w:rsidR="001B3805">
        <w:rPr>
          <w:b/>
        </w:rPr>
        <w:t>.</w:t>
      </w:r>
      <w:r w:rsidR="00E538F8">
        <w:rPr>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31A505B1"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b</w:t>
            </w:r>
            <w:r w:rsidRPr="00E40415">
              <w:rPr>
                <w:bCs/>
                <w:sz w:val="20"/>
                <w:szCs w:val="20"/>
              </w:rPr>
              <w:t>) DAPTC Western Area Committee</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6AF3FB20"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3953272A" w:rsidR="00B47F9B" w:rsidRDefault="00633C2D" w:rsidP="009D6700">
      <w:pPr>
        <w:spacing w:after="0"/>
        <w:jc w:val="both"/>
        <w:rPr>
          <w:b/>
        </w:rPr>
      </w:pPr>
      <w:r>
        <w:rPr>
          <w:b/>
        </w:rPr>
        <w:t>1</w:t>
      </w:r>
      <w:r w:rsidR="00B275C7">
        <w:rPr>
          <w:b/>
        </w:rPr>
        <w:t>0</w:t>
      </w:r>
      <w:r w:rsidR="0008791B">
        <w:rPr>
          <w:b/>
        </w:rPr>
        <w:t>.</w:t>
      </w:r>
      <w:r w:rsidR="00994655">
        <w:rPr>
          <w:b/>
        </w:rPr>
        <w:t xml:space="preserve"> </w:t>
      </w:r>
      <w:r w:rsidR="00B47F9B">
        <w:rPr>
          <w:b/>
        </w:rPr>
        <w:t>Clerk update</w:t>
      </w:r>
    </w:p>
    <w:p w14:paraId="6E9C99F3" w14:textId="6FB96694" w:rsidR="00C15459" w:rsidRPr="001B3805" w:rsidRDefault="00827A10" w:rsidP="009D6700">
      <w:pPr>
        <w:spacing w:after="0"/>
        <w:jc w:val="both"/>
        <w:rPr>
          <w:b/>
        </w:rPr>
      </w:pPr>
      <w:r>
        <w:rPr>
          <w:b/>
        </w:rPr>
        <w:t>1</w:t>
      </w:r>
      <w:r w:rsidR="00B275C7">
        <w:rPr>
          <w:b/>
        </w:rPr>
        <w:t>1</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7991D8D3" w:rsidR="00827A10" w:rsidRDefault="000A4BFB" w:rsidP="00827A10">
      <w:pPr>
        <w:spacing w:after="0"/>
        <w:jc w:val="both"/>
        <w:rPr>
          <w:sz w:val="20"/>
          <w:szCs w:val="20"/>
        </w:rPr>
      </w:pPr>
      <w:r>
        <w:rPr>
          <w:b/>
        </w:rPr>
        <w:t>1</w:t>
      </w:r>
      <w:r w:rsidR="00B275C7">
        <w:rPr>
          <w:b/>
        </w:rPr>
        <w:t>2</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22C864DF" w:rsidR="009D6700" w:rsidRPr="00827A10" w:rsidRDefault="00CF26A0" w:rsidP="00827A10">
      <w:pPr>
        <w:spacing w:after="0"/>
        <w:jc w:val="both"/>
        <w:rPr>
          <w:b/>
          <w:sz w:val="20"/>
          <w:szCs w:val="20"/>
        </w:rPr>
      </w:pPr>
      <w:r w:rsidRPr="009C2F37">
        <w:rPr>
          <w:b/>
          <w:bCs/>
          <w:sz w:val="20"/>
          <w:szCs w:val="20"/>
        </w:rPr>
        <w:t xml:space="preserve">Thursday </w:t>
      </w:r>
      <w:r w:rsidR="00DC4C17">
        <w:rPr>
          <w:b/>
          <w:bCs/>
          <w:sz w:val="20"/>
          <w:szCs w:val="20"/>
        </w:rPr>
        <w:t>1</w:t>
      </w:r>
      <w:r w:rsidR="00B275C7">
        <w:rPr>
          <w:b/>
          <w:bCs/>
          <w:sz w:val="20"/>
          <w:szCs w:val="20"/>
        </w:rPr>
        <w:t>4</w:t>
      </w:r>
      <w:r w:rsidR="00BC4FD0">
        <w:rPr>
          <w:b/>
          <w:bCs/>
          <w:sz w:val="20"/>
          <w:szCs w:val="20"/>
        </w:rPr>
        <w:t xml:space="preserve"> </w:t>
      </w:r>
      <w:r w:rsidR="00B275C7">
        <w:rPr>
          <w:b/>
          <w:bCs/>
          <w:sz w:val="20"/>
          <w:szCs w:val="20"/>
        </w:rPr>
        <w:t>Novem</w:t>
      </w:r>
      <w:r w:rsidR="001B3805">
        <w:rPr>
          <w:b/>
          <w:bCs/>
          <w:sz w:val="20"/>
          <w:szCs w:val="20"/>
        </w:rPr>
        <w:t>ber</w:t>
      </w:r>
      <w:r w:rsidR="004E7702">
        <w:rPr>
          <w:b/>
          <w:bCs/>
          <w:sz w:val="20"/>
          <w:szCs w:val="20"/>
        </w:rPr>
        <w:t xml:space="preserve"> 2024</w:t>
      </w:r>
      <w:r w:rsidRPr="009C2F37">
        <w:rPr>
          <w:b/>
          <w:bCs/>
          <w:sz w:val="20"/>
          <w:szCs w:val="20"/>
        </w:rPr>
        <w:t xml:space="preserve">, </w:t>
      </w:r>
      <w:r w:rsidR="00BC4FD0">
        <w:rPr>
          <w:b/>
          <w:bCs/>
          <w:sz w:val="20"/>
          <w:szCs w:val="20"/>
        </w:rPr>
        <w:t>Symondsbury School</w:t>
      </w:r>
      <w:r w:rsidR="009F30AC" w:rsidRPr="00BC4FD0">
        <w:rPr>
          <w:sz w:val="20"/>
          <w:szCs w:val="20"/>
        </w:rPr>
        <w:t>.</w:t>
      </w:r>
    </w:p>
    <w:sectPr w:rsidR="009D6700" w:rsidRPr="00827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3"/>
  </w:num>
  <w:num w:numId="3" w16cid:durableId="1642884060">
    <w:abstractNumId w:val="2"/>
  </w:num>
  <w:num w:numId="4" w16cid:durableId="227306083">
    <w:abstractNumId w:val="0"/>
  </w:num>
  <w:num w:numId="5" w16cid:durableId="60538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D430D"/>
    <w:rsid w:val="000D43F8"/>
    <w:rsid w:val="00100AC2"/>
    <w:rsid w:val="0011045B"/>
    <w:rsid w:val="0011292E"/>
    <w:rsid w:val="00125EB9"/>
    <w:rsid w:val="00145080"/>
    <w:rsid w:val="00181680"/>
    <w:rsid w:val="001871EE"/>
    <w:rsid w:val="00192F48"/>
    <w:rsid w:val="001B3805"/>
    <w:rsid w:val="001B4279"/>
    <w:rsid w:val="001C2277"/>
    <w:rsid w:val="001D6E26"/>
    <w:rsid w:val="001F1D6B"/>
    <w:rsid w:val="002139E4"/>
    <w:rsid w:val="00220A16"/>
    <w:rsid w:val="002320E4"/>
    <w:rsid w:val="00256BCD"/>
    <w:rsid w:val="002611AE"/>
    <w:rsid w:val="0029563D"/>
    <w:rsid w:val="002C1E55"/>
    <w:rsid w:val="002C590B"/>
    <w:rsid w:val="002D2439"/>
    <w:rsid w:val="002E6AC5"/>
    <w:rsid w:val="00302F2B"/>
    <w:rsid w:val="003167D7"/>
    <w:rsid w:val="00354951"/>
    <w:rsid w:val="00354B7F"/>
    <w:rsid w:val="00362AE7"/>
    <w:rsid w:val="0036522D"/>
    <w:rsid w:val="00367B19"/>
    <w:rsid w:val="00393EC1"/>
    <w:rsid w:val="003A11A6"/>
    <w:rsid w:val="003A5A19"/>
    <w:rsid w:val="003B6994"/>
    <w:rsid w:val="003F18A4"/>
    <w:rsid w:val="003F620C"/>
    <w:rsid w:val="004129FB"/>
    <w:rsid w:val="004311E4"/>
    <w:rsid w:val="0044680E"/>
    <w:rsid w:val="0046427A"/>
    <w:rsid w:val="0047570B"/>
    <w:rsid w:val="004803CD"/>
    <w:rsid w:val="00497824"/>
    <w:rsid w:val="004A2EF5"/>
    <w:rsid w:val="004B3656"/>
    <w:rsid w:val="004B3F25"/>
    <w:rsid w:val="004D01E1"/>
    <w:rsid w:val="004D2248"/>
    <w:rsid w:val="004E6FC4"/>
    <w:rsid w:val="004E7702"/>
    <w:rsid w:val="004F7ECD"/>
    <w:rsid w:val="0051303A"/>
    <w:rsid w:val="00516FD0"/>
    <w:rsid w:val="0053350E"/>
    <w:rsid w:val="005426FA"/>
    <w:rsid w:val="0055445B"/>
    <w:rsid w:val="005630E9"/>
    <w:rsid w:val="00593EA8"/>
    <w:rsid w:val="00593ED5"/>
    <w:rsid w:val="005974C2"/>
    <w:rsid w:val="005B2948"/>
    <w:rsid w:val="005C3A3D"/>
    <w:rsid w:val="005F13B7"/>
    <w:rsid w:val="0060431D"/>
    <w:rsid w:val="006136E1"/>
    <w:rsid w:val="00632567"/>
    <w:rsid w:val="00633C2D"/>
    <w:rsid w:val="00676389"/>
    <w:rsid w:val="006929CB"/>
    <w:rsid w:val="006955F2"/>
    <w:rsid w:val="006A0FA2"/>
    <w:rsid w:val="006C1DB2"/>
    <w:rsid w:val="006D70DE"/>
    <w:rsid w:val="006F7C0C"/>
    <w:rsid w:val="0072619B"/>
    <w:rsid w:val="00731B28"/>
    <w:rsid w:val="00736EBF"/>
    <w:rsid w:val="0074464F"/>
    <w:rsid w:val="007619DA"/>
    <w:rsid w:val="007D3096"/>
    <w:rsid w:val="007F059E"/>
    <w:rsid w:val="00806264"/>
    <w:rsid w:val="00821DCF"/>
    <w:rsid w:val="00824D69"/>
    <w:rsid w:val="00827A10"/>
    <w:rsid w:val="00843288"/>
    <w:rsid w:val="0084474A"/>
    <w:rsid w:val="00846DDA"/>
    <w:rsid w:val="00851109"/>
    <w:rsid w:val="0085243C"/>
    <w:rsid w:val="008758EF"/>
    <w:rsid w:val="00891D05"/>
    <w:rsid w:val="008B5950"/>
    <w:rsid w:val="008C3337"/>
    <w:rsid w:val="008E2F11"/>
    <w:rsid w:val="008E416F"/>
    <w:rsid w:val="008F533E"/>
    <w:rsid w:val="009242F5"/>
    <w:rsid w:val="009333B0"/>
    <w:rsid w:val="00937BBD"/>
    <w:rsid w:val="00942E00"/>
    <w:rsid w:val="009554A8"/>
    <w:rsid w:val="00957137"/>
    <w:rsid w:val="00970674"/>
    <w:rsid w:val="0097279D"/>
    <w:rsid w:val="00972D3D"/>
    <w:rsid w:val="00991C89"/>
    <w:rsid w:val="00991FE6"/>
    <w:rsid w:val="00994655"/>
    <w:rsid w:val="009A3E59"/>
    <w:rsid w:val="009C2F37"/>
    <w:rsid w:val="009C34C2"/>
    <w:rsid w:val="009D4B18"/>
    <w:rsid w:val="009D6700"/>
    <w:rsid w:val="009E53CF"/>
    <w:rsid w:val="009F30AC"/>
    <w:rsid w:val="009F6C24"/>
    <w:rsid w:val="00A00016"/>
    <w:rsid w:val="00A229D4"/>
    <w:rsid w:val="00A22FC5"/>
    <w:rsid w:val="00A3262E"/>
    <w:rsid w:val="00A62C70"/>
    <w:rsid w:val="00A74948"/>
    <w:rsid w:val="00AA04F5"/>
    <w:rsid w:val="00AA5921"/>
    <w:rsid w:val="00AA7307"/>
    <w:rsid w:val="00AF2922"/>
    <w:rsid w:val="00B11C20"/>
    <w:rsid w:val="00B2021A"/>
    <w:rsid w:val="00B275C7"/>
    <w:rsid w:val="00B3246E"/>
    <w:rsid w:val="00B420B5"/>
    <w:rsid w:val="00B4218C"/>
    <w:rsid w:val="00B46DA8"/>
    <w:rsid w:val="00B47F9B"/>
    <w:rsid w:val="00B84FE1"/>
    <w:rsid w:val="00BA166B"/>
    <w:rsid w:val="00BC4FD0"/>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125B"/>
    <w:rsid w:val="00DF51D2"/>
    <w:rsid w:val="00E22EA0"/>
    <w:rsid w:val="00E26A6F"/>
    <w:rsid w:val="00E34B5F"/>
    <w:rsid w:val="00E47D04"/>
    <w:rsid w:val="00E533AD"/>
    <w:rsid w:val="00E538F8"/>
    <w:rsid w:val="00E54B65"/>
    <w:rsid w:val="00E5532E"/>
    <w:rsid w:val="00E8060C"/>
    <w:rsid w:val="00E822AF"/>
    <w:rsid w:val="00E85CA0"/>
    <w:rsid w:val="00E94AA2"/>
    <w:rsid w:val="00EA1EB1"/>
    <w:rsid w:val="00EA3C19"/>
    <w:rsid w:val="00EA3D2B"/>
    <w:rsid w:val="00ED2351"/>
    <w:rsid w:val="00ED79B3"/>
    <w:rsid w:val="00F0386E"/>
    <w:rsid w:val="00F636A3"/>
    <w:rsid w:val="00F72EAB"/>
    <w:rsid w:val="00F74A14"/>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6</cp:revision>
  <cp:lastPrinted>2023-04-13T09:38:00Z</cp:lastPrinted>
  <dcterms:created xsi:type="dcterms:W3CDTF">2024-10-03T12:10:00Z</dcterms:created>
  <dcterms:modified xsi:type="dcterms:W3CDTF">2024-10-07T15:11:00Z</dcterms:modified>
</cp:coreProperties>
</file>